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7C20CE" w14:textId="77777777" w:rsidR="0030644C" w:rsidRPr="00EC5B33" w:rsidRDefault="0030644C" w:rsidP="0030644C">
      <w:pPr>
        <w:pStyle w:val="paragraph"/>
        <w:spacing w:before="0" w:beforeAutospacing="0" w:after="0" w:afterAutospacing="0"/>
        <w:jc w:val="center"/>
        <w:textAlignment w:val="baseline"/>
        <w:rPr>
          <w:rStyle w:val="normaltextrun"/>
          <w:rFonts w:ascii="Calibri" w:eastAsiaTheme="majorEastAsia" w:hAnsi="Calibri" w:cs="Calibri"/>
          <w:b/>
          <w:bCs/>
          <w:sz w:val="26"/>
          <w:szCs w:val="26"/>
        </w:rPr>
      </w:pPr>
      <w:r w:rsidRPr="00EC5B33">
        <w:rPr>
          <w:rStyle w:val="normaltextrun"/>
          <w:rFonts w:ascii="Calibri" w:eastAsiaTheme="majorEastAsia" w:hAnsi="Calibri" w:cs="Calibri"/>
          <w:b/>
          <w:bCs/>
          <w:sz w:val="26"/>
          <w:szCs w:val="26"/>
        </w:rPr>
        <w:t xml:space="preserve">Puchar Tymbarku wkracza w decydującą fazę </w:t>
      </w:r>
    </w:p>
    <w:p w14:paraId="71037E5C" w14:textId="181754D6" w:rsidR="0030644C" w:rsidRPr="009A4704" w:rsidRDefault="0030644C" w:rsidP="0030644C">
      <w:pPr>
        <w:pStyle w:val="paragraph"/>
        <w:spacing w:before="0" w:beforeAutospacing="0" w:after="0" w:afterAutospacing="0"/>
        <w:jc w:val="center"/>
        <w:textAlignment w:val="baseline"/>
        <w:rPr>
          <w:rStyle w:val="normaltextrun"/>
          <w:rFonts w:ascii="Calibri" w:eastAsiaTheme="majorEastAsia" w:hAnsi="Calibri" w:cs="Calibri"/>
          <w:b/>
          <w:bCs/>
          <w:sz w:val="26"/>
          <w:szCs w:val="26"/>
        </w:rPr>
      </w:pPr>
      <w:r w:rsidRPr="00EC5B33">
        <w:rPr>
          <w:rStyle w:val="normaltextrun"/>
          <w:rFonts w:ascii="Calibri" w:eastAsiaTheme="majorEastAsia" w:hAnsi="Calibri" w:cs="Calibri"/>
          <w:b/>
          <w:bCs/>
          <w:sz w:val="26"/>
          <w:szCs w:val="26"/>
        </w:rPr>
        <w:t>– czas na</w:t>
      </w:r>
      <w:r w:rsidR="00922246">
        <w:rPr>
          <w:rStyle w:val="normaltextrun"/>
          <w:rFonts w:ascii="Calibri" w:eastAsiaTheme="majorEastAsia" w:hAnsi="Calibri" w:cs="Calibri"/>
          <w:b/>
          <w:bCs/>
          <w:sz w:val="26"/>
          <w:szCs w:val="26"/>
        </w:rPr>
        <w:t xml:space="preserve"> </w:t>
      </w:r>
      <w:r w:rsidR="000F7473">
        <w:rPr>
          <w:rStyle w:val="normaltextrun"/>
          <w:rFonts w:ascii="Calibri" w:eastAsiaTheme="majorEastAsia" w:hAnsi="Calibri" w:cs="Calibri"/>
          <w:b/>
          <w:bCs/>
          <w:sz w:val="26"/>
          <w:szCs w:val="26"/>
        </w:rPr>
        <w:t xml:space="preserve">Mazowiecki </w:t>
      </w:r>
      <w:r w:rsidRPr="00EC5B33">
        <w:rPr>
          <w:rStyle w:val="normaltextrun"/>
          <w:rFonts w:ascii="Calibri" w:eastAsiaTheme="majorEastAsia" w:hAnsi="Calibri" w:cs="Calibri"/>
          <w:b/>
          <w:bCs/>
          <w:sz w:val="26"/>
          <w:szCs w:val="26"/>
        </w:rPr>
        <w:t>Finał Wojewódzki!</w:t>
      </w:r>
    </w:p>
    <w:p w14:paraId="2E13959F" w14:textId="77777777" w:rsidR="0030644C" w:rsidRPr="0046497F" w:rsidRDefault="0030644C" w:rsidP="0030644C">
      <w:pPr>
        <w:pStyle w:val="paragraph"/>
        <w:spacing w:before="0" w:beforeAutospacing="0" w:after="0" w:afterAutospacing="0"/>
        <w:jc w:val="center"/>
        <w:textAlignment w:val="baseline"/>
        <w:rPr>
          <w:rStyle w:val="normaltextrun"/>
          <w:rFonts w:ascii="Calibri" w:eastAsiaTheme="majorEastAsia" w:hAnsi="Calibri" w:cs="Calibri"/>
          <w:b/>
          <w:bCs/>
          <w:sz w:val="22"/>
          <w:szCs w:val="22"/>
        </w:rPr>
      </w:pPr>
    </w:p>
    <w:p w14:paraId="405FB487" w14:textId="032E954D" w:rsidR="0030644C" w:rsidRPr="0046497F" w:rsidRDefault="0030644C" w:rsidP="0030644C">
      <w:pPr>
        <w:pStyle w:val="paragraph"/>
        <w:spacing w:before="0" w:beforeAutospacing="0" w:after="0" w:afterAutospacing="0"/>
        <w:jc w:val="both"/>
        <w:textAlignment w:val="baseline"/>
        <w:rPr>
          <w:rFonts w:ascii="Calibri" w:hAnsi="Calibri" w:cs="Calibri"/>
          <w:sz w:val="22"/>
          <w:szCs w:val="22"/>
        </w:rPr>
      </w:pPr>
      <w:r w:rsidRPr="00EC5B33">
        <w:rPr>
          <w:rStyle w:val="normaltextrun"/>
          <w:rFonts w:ascii="Calibri" w:eastAsiaTheme="majorEastAsia" w:hAnsi="Calibri" w:cs="Calibri"/>
          <w:b/>
          <w:bCs/>
          <w:sz w:val="22"/>
          <w:szCs w:val="22"/>
        </w:rPr>
        <w:t xml:space="preserve">Już </w:t>
      </w:r>
      <w:r w:rsidR="001B391D">
        <w:rPr>
          <w:rStyle w:val="normaltextrun"/>
          <w:rFonts w:ascii="Calibri" w:eastAsiaTheme="majorEastAsia" w:hAnsi="Calibri" w:cs="Calibri"/>
          <w:b/>
          <w:bCs/>
          <w:sz w:val="22"/>
          <w:szCs w:val="22"/>
        </w:rPr>
        <w:t xml:space="preserve">w dniach </w:t>
      </w:r>
      <w:r w:rsidR="000F7473">
        <w:rPr>
          <w:rStyle w:val="normaltextrun"/>
          <w:rFonts w:ascii="Calibri" w:eastAsiaTheme="majorEastAsia" w:hAnsi="Calibri" w:cs="Calibri"/>
          <w:b/>
          <w:bCs/>
          <w:sz w:val="22"/>
          <w:szCs w:val="22"/>
        </w:rPr>
        <w:t>20-21</w:t>
      </w:r>
      <w:r w:rsidRPr="00EC5B33">
        <w:rPr>
          <w:rStyle w:val="normaltextrun"/>
          <w:rFonts w:ascii="Calibri" w:eastAsiaTheme="majorEastAsia" w:hAnsi="Calibri" w:cs="Calibri"/>
          <w:b/>
          <w:bCs/>
          <w:sz w:val="22"/>
          <w:szCs w:val="22"/>
        </w:rPr>
        <w:t xml:space="preserve"> maja poznamy najlepsze drużyny XXIV edycji Pucharu Tymbarku w województwie </w:t>
      </w:r>
      <w:r w:rsidR="000F7473">
        <w:rPr>
          <w:rStyle w:val="normaltextrun"/>
          <w:rFonts w:ascii="Calibri" w:eastAsiaTheme="majorEastAsia" w:hAnsi="Calibri" w:cs="Calibri"/>
          <w:b/>
          <w:bCs/>
          <w:sz w:val="22"/>
          <w:szCs w:val="22"/>
        </w:rPr>
        <w:t>mazowieckim</w:t>
      </w:r>
      <w:r w:rsidRPr="00EC5B33">
        <w:rPr>
          <w:rStyle w:val="normaltextrun"/>
          <w:rFonts w:ascii="Calibri" w:eastAsiaTheme="majorEastAsia" w:hAnsi="Calibri" w:cs="Calibri"/>
          <w:b/>
          <w:bCs/>
          <w:sz w:val="22"/>
          <w:szCs w:val="22"/>
        </w:rPr>
        <w:t>! Do</w:t>
      </w:r>
      <w:r w:rsidR="00922246">
        <w:rPr>
          <w:rStyle w:val="normaltextrun"/>
          <w:rFonts w:ascii="Calibri" w:eastAsiaTheme="majorEastAsia" w:hAnsi="Calibri" w:cs="Calibri"/>
          <w:b/>
          <w:bCs/>
          <w:sz w:val="22"/>
          <w:szCs w:val="22"/>
        </w:rPr>
        <w:t xml:space="preserve"> </w:t>
      </w:r>
      <w:r w:rsidR="000F7473">
        <w:rPr>
          <w:rStyle w:val="normaltextrun"/>
          <w:rFonts w:ascii="Calibri" w:eastAsiaTheme="majorEastAsia" w:hAnsi="Calibri" w:cs="Calibri"/>
          <w:b/>
          <w:bCs/>
          <w:sz w:val="22"/>
          <w:szCs w:val="22"/>
        </w:rPr>
        <w:t>Miętna</w:t>
      </w:r>
      <w:r w:rsidRPr="00EC5B33">
        <w:rPr>
          <w:rStyle w:val="normaltextrun"/>
          <w:rFonts w:ascii="Calibri" w:eastAsiaTheme="majorEastAsia" w:hAnsi="Calibri" w:cs="Calibri"/>
          <w:b/>
          <w:bCs/>
          <w:sz w:val="22"/>
          <w:szCs w:val="22"/>
        </w:rPr>
        <w:t xml:space="preserve"> może przyjechać aż </w:t>
      </w:r>
      <w:r w:rsidR="00230592">
        <w:rPr>
          <w:rStyle w:val="normaltextrun"/>
          <w:rFonts w:ascii="Calibri" w:eastAsiaTheme="majorEastAsia" w:hAnsi="Calibri" w:cs="Calibri"/>
          <w:b/>
          <w:bCs/>
          <w:sz w:val="22"/>
          <w:szCs w:val="22"/>
        </w:rPr>
        <w:t>1</w:t>
      </w:r>
      <w:r w:rsidR="000F7473">
        <w:rPr>
          <w:rStyle w:val="normaltextrun"/>
          <w:rFonts w:ascii="Calibri" w:eastAsiaTheme="majorEastAsia" w:hAnsi="Calibri" w:cs="Calibri"/>
          <w:b/>
          <w:bCs/>
          <w:sz w:val="22"/>
          <w:szCs w:val="22"/>
        </w:rPr>
        <w:t>78</w:t>
      </w:r>
      <w:r w:rsidRPr="00EC5B33">
        <w:rPr>
          <w:rStyle w:val="normaltextrun"/>
          <w:rFonts w:ascii="Calibri" w:eastAsiaTheme="majorEastAsia" w:hAnsi="Calibri" w:cs="Calibri"/>
          <w:b/>
          <w:bCs/>
          <w:sz w:val="22"/>
          <w:szCs w:val="22"/>
        </w:rPr>
        <w:t xml:space="preserve"> zespoł</w:t>
      </w:r>
      <w:r w:rsidR="000F7473">
        <w:rPr>
          <w:rStyle w:val="normaltextrun"/>
          <w:rFonts w:ascii="Calibri" w:eastAsiaTheme="majorEastAsia" w:hAnsi="Calibri" w:cs="Calibri"/>
          <w:b/>
          <w:bCs/>
          <w:sz w:val="22"/>
          <w:szCs w:val="22"/>
        </w:rPr>
        <w:t>ów</w:t>
      </w:r>
      <w:r w:rsidRPr="00EC5B33">
        <w:rPr>
          <w:rStyle w:val="normaltextrun"/>
          <w:rFonts w:ascii="Calibri" w:eastAsiaTheme="majorEastAsia" w:hAnsi="Calibri" w:cs="Calibri"/>
          <w:b/>
          <w:bCs/>
          <w:sz w:val="22"/>
          <w:szCs w:val="22"/>
        </w:rPr>
        <w:t>, reprezentując</w:t>
      </w:r>
      <w:r w:rsidR="000F7473">
        <w:rPr>
          <w:rStyle w:val="normaltextrun"/>
          <w:rFonts w:ascii="Calibri" w:eastAsiaTheme="majorEastAsia" w:hAnsi="Calibri" w:cs="Calibri"/>
          <w:b/>
          <w:bCs/>
          <w:sz w:val="22"/>
          <w:szCs w:val="22"/>
        </w:rPr>
        <w:t>ych</w:t>
      </w:r>
      <w:r w:rsidRPr="00EC5B33">
        <w:rPr>
          <w:rStyle w:val="normaltextrun"/>
          <w:rFonts w:ascii="Calibri" w:eastAsiaTheme="majorEastAsia" w:hAnsi="Calibri" w:cs="Calibri"/>
          <w:b/>
          <w:bCs/>
          <w:sz w:val="22"/>
          <w:szCs w:val="22"/>
        </w:rPr>
        <w:t xml:space="preserve"> poszczególne powiaty w</w:t>
      </w:r>
      <w:r w:rsidR="00D3316E">
        <w:rPr>
          <w:rStyle w:val="normaltextrun"/>
          <w:rFonts w:ascii="Calibri" w:eastAsiaTheme="majorEastAsia" w:hAnsi="Calibri" w:cs="Calibri"/>
          <w:b/>
          <w:bCs/>
          <w:sz w:val="22"/>
          <w:szCs w:val="22"/>
        </w:rPr>
        <w:t> </w:t>
      </w:r>
      <w:r w:rsidRPr="00EC5B33">
        <w:rPr>
          <w:rStyle w:val="normaltextrun"/>
          <w:rFonts w:ascii="Calibri" w:eastAsiaTheme="majorEastAsia" w:hAnsi="Calibri" w:cs="Calibri"/>
          <w:b/>
          <w:bCs/>
          <w:sz w:val="22"/>
          <w:szCs w:val="22"/>
        </w:rPr>
        <w:t>trzech kategoriach wiekowych. Na zwycięzców w kategorii U-10 i U-12 czeka wyjazd na Finał Ogólnopolski do Warszawy i walka o Wielki Finał na PGE Narodowym przed meczem Polska-Turcja.</w:t>
      </w:r>
      <w:r>
        <w:rPr>
          <w:rStyle w:val="normaltextrun"/>
          <w:rFonts w:ascii="Calibri" w:eastAsiaTheme="majorEastAsia" w:hAnsi="Calibri" w:cs="Calibri"/>
          <w:b/>
          <w:bCs/>
          <w:sz w:val="22"/>
          <w:szCs w:val="22"/>
        </w:rPr>
        <w:t> </w:t>
      </w:r>
      <w:r>
        <w:rPr>
          <w:rStyle w:val="eop"/>
          <w:rFonts w:ascii="Calibri" w:eastAsiaTheme="majorEastAsia" w:hAnsi="Calibri" w:cs="Calibri"/>
          <w:sz w:val="22"/>
          <w:szCs w:val="22"/>
        </w:rPr>
        <w:t> </w:t>
      </w:r>
    </w:p>
    <w:p w14:paraId="329D68A0" w14:textId="77777777" w:rsidR="0030644C" w:rsidRPr="0046497F" w:rsidRDefault="0030644C" w:rsidP="0030644C">
      <w:pPr>
        <w:pStyle w:val="paragraph"/>
        <w:spacing w:before="0" w:beforeAutospacing="0" w:after="0" w:afterAutospacing="0"/>
        <w:jc w:val="both"/>
        <w:textAlignment w:val="baseline"/>
        <w:rPr>
          <w:rFonts w:ascii="Calibri" w:hAnsi="Calibri" w:cs="Calibri"/>
          <w:sz w:val="22"/>
          <w:szCs w:val="22"/>
        </w:rPr>
      </w:pPr>
    </w:p>
    <w:p w14:paraId="5BC383D6" w14:textId="474484F1" w:rsidR="0030644C" w:rsidRPr="0046497F" w:rsidRDefault="00781DBF" w:rsidP="0030644C">
      <w:pPr>
        <w:pStyle w:val="paragraph"/>
        <w:spacing w:before="0" w:beforeAutospacing="0" w:after="0" w:afterAutospacing="0"/>
        <w:jc w:val="both"/>
        <w:textAlignment w:val="baseline"/>
        <w:rPr>
          <w:rFonts w:ascii="Calibri" w:hAnsi="Calibri" w:cs="Calibri"/>
          <w:b/>
          <w:bCs/>
          <w:sz w:val="22"/>
          <w:szCs w:val="22"/>
        </w:rPr>
      </w:pPr>
      <w:r>
        <w:rPr>
          <w:rStyle w:val="eop"/>
          <w:rFonts w:ascii="Calibri" w:eastAsiaTheme="majorEastAsia" w:hAnsi="Calibri" w:cs="Calibri"/>
          <w:b/>
          <w:bCs/>
          <w:sz w:val="22"/>
          <w:szCs w:val="22"/>
        </w:rPr>
        <w:t>Z Orlika na stadion</w:t>
      </w:r>
      <w:r w:rsidR="0030644C" w:rsidRPr="0046497F">
        <w:rPr>
          <w:rStyle w:val="eop"/>
          <w:rFonts w:ascii="Calibri" w:eastAsiaTheme="majorEastAsia" w:hAnsi="Calibri" w:cs="Calibri"/>
          <w:b/>
          <w:bCs/>
          <w:sz w:val="22"/>
          <w:szCs w:val="22"/>
        </w:rPr>
        <w:t>!</w:t>
      </w:r>
    </w:p>
    <w:p w14:paraId="76A58E0B" w14:textId="77777777" w:rsidR="0030644C" w:rsidRPr="0046497F" w:rsidRDefault="0030644C" w:rsidP="0030644C">
      <w:pPr>
        <w:pStyle w:val="paragraph"/>
        <w:spacing w:before="0" w:beforeAutospacing="0" w:after="0" w:afterAutospacing="0"/>
        <w:jc w:val="both"/>
        <w:textAlignment w:val="baseline"/>
        <w:rPr>
          <w:rFonts w:ascii="Calibri" w:hAnsi="Calibri" w:cs="Calibri"/>
          <w:sz w:val="22"/>
          <w:szCs w:val="22"/>
        </w:rPr>
      </w:pPr>
      <w:r w:rsidRPr="0046497F">
        <w:rPr>
          <w:rStyle w:val="eop"/>
          <w:rFonts w:ascii="Calibri" w:eastAsiaTheme="majorEastAsia" w:hAnsi="Calibri" w:cs="Calibri"/>
          <w:sz w:val="22"/>
          <w:szCs w:val="22"/>
        </w:rPr>
        <w:t> </w:t>
      </w:r>
    </w:p>
    <w:p w14:paraId="48472C04" w14:textId="77777777" w:rsidR="0030644C" w:rsidRPr="0046497F" w:rsidRDefault="0030644C" w:rsidP="0030644C">
      <w:pPr>
        <w:pStyle w:val="paragraph"/>
        <w:spacing w:before="0" w:beforeAutospacing="0" w:after="0" w:afterAutospacing="0"/>
        <w:jc w:val="both"/>
        <w:textAlignment w:val="baseline"/>
        <w:rPr>
          <w:rStyle w:val="eop"/>
          <w:rFonts w:ascii="Calibri" w:eastAsiaTheme="majorEastAsia" w:hAnsi="Calibri" w:cs="Calibri"/>
          <w:sz w:val="22"/>
          <w:szCs w:val="22"/>
        </w:rPr>
      </w:pPr>
      <w:r w:rsidRPr="00EC5B33">
        <w:rPr>
          <w:rStyle w:val="normaltextrun"/>
          <w:rFonts w:ascii="Calibri" w:eastAsiaTheme="majorEastAsia" w:hAnsi="Calibri" w:cs="Calibri"/>
          <w:sz w:val="22"/>
          <w:szCs w:val="22"/>
        </w:rPr>
        <w:t>Finał Ogólnopolski w Warszawie i kibicowanie podczas meczu</w:t>
      </w:r>
      <w:r w:rsidRPr="00EC5B33">
        <w:rPr>
          <w:rFonts w:ascii="Calibri" w:hAnsi="Calibri" w:cs="Calibri"/>
          <w:sz w:val="22"/>
          <w:szCs w:val="22"/>
        </w:rPr>
        <w:t xml:space="preserve"> </w:t>
      </w:r>
      <w:r w:rsidRPr="00EC5B33">
        <w:rPr>
          <w:rStyle w:val="normaltextrun"/>
          <w:rFonts w:ascii="Calibri" w:eastAsiaTheme="majorEastAsia" w:hAnsi="Calibri" w:cs="Calibri"/>
          <w:sz w:val="22"/>
          <w:szCs w:val="22"/>
        </w:rPr>
        <w:t>Polska-Turcja, a także możliwość walki o</w:t>
      </w:r>
      <w:r w:rsidRPr="00EC5B33">
        <w:rPr>
          <w:rFonts w:ascii="Calibri" w:hAnsi="Calibri" w:cs="Calibri"/>
          <w:sz w:val="22"/>
          <w:szCs w:val="22"/>
        </w:rPr>
        <w:t> </w:t>
      </w:r>
      <w:r w:rsidRPr="00EC5B33">
        <w:rPr>
          <w:rStyle w:val="normaltextrun"/>
          <w:rFonts w:ascii="Calibri" w:eastAsiaTheme="majorEastAsia" w:hAnsi="Calibri" w:cs="Calibri"/>
          <w:sz w:val="22"/>
          <w:szCs w:val="22"/>
        </w:rPr>
        <w:t>Wielki Finał na PGE Narodowym – oto, czego mogą się spodziewać finaliści XXIV edycji Pucharu Tymbarku. Zanim jednak poznamy zwycięzców Finału Ogólnopolskiego, czekają nas zmagania na poziomie wojewódzkim. Od 6 do 25 maja rozegranych zostanie 16 finałów wojewódzkich, podczas których poznamy najlepsze zawodniczki i najlepszych zawodników w trzech kategoriach wiekowych. Wzorem lat ubiegłych kategoria U-8 kończy zmagania na poziomie wojewódzkim.</w:t>
      </w:r>
      <w:r w:rsidRPr="0046497F">
        <w:rPr>
          <w:rStyle w:val="normaltextrun"/>
          <w:rFonts w:ascii="Calibri" w:eastAsiaTheme="majorEastAsia" w:hAnsi="Calibri" w:cs="Calibri"/>
          <w:sz w:val="22"/>
          <w:szCs w:val="22"/>
        </w:rPr>
        <w:t> </w:t>
      </w:r>
      <w:r w:rsidRPr="0046497F">
        <w:rPr>
          <w:rStyle w:val="eop"/>
          <w:rFonts w:ascii="Calibri" w:eastAsiaTheme="majorEastAsia" w:hAnsi="Calibri" w:cs="Calibri"/>
          <w:sz w:val="22"/>
          <w:szCs w:val="22"/>
        </w:rPr>
        <w:t> </w:t>
      </w:r>
    </w:p>
    <w:p w14:paraId="6D705E35" w14:textId="77777777" w:rsidR="0030644C" w:rsidRPr="0046497F" w:rsidRDefault="0030644C" w:rsidP="0030644C">
      <w:pPr>
        <w:pStyle w:val="paragraph"/>
        <w:spacing w:before="0" w:beforeAutospacing="0" w:after="0" w:afterAutospacing="0"/>
        <w:jc w:val="both"/>
        <w:textAlignment w:val="baseline"/>
        <w:rPr>
          <w:rFonts w:ascii="Calibri" w:hAnsi="Calibri" w:cs="Calibri"/>
          <w:sz w:val="22"/>
          <w:szCs w:val="22"/>
        </w:rPr>
      </w:pPr>
    </w:p>
    <w:p w14:paraId="0E84FED8" w14:textId="0741A922" w:rsidR="0030644C" w:rsidRPr="0046497F" w:rsidRDefault="00EB7213" w:rsidP="00EB7213">
      <w:pPr>
        <w:pStyle w:val="paragraph"/>
        <w:spacing w:before="0" w:beforeAutospacing="0" w:after="0" w:afterAutospacing="0"/>
        <w:jc w:val="center"/>
        <w:textAlignment w:val="baseline"/>
        <w:rPr>
          <w:rFonts w:ascii="Calibri" w:hAnsi="Calibri" w:cs="Calibri"/>
          <w:sz w:val="22"/>
          <w:szCs w:val="22"/>
        </w:rPr>
      </w:pPr>
      <w:r>
        <w:rPr>
          <w:rFonts w:ascii="Calibri" w:eastAsiaTheme="majorEastAsia" w:hAnsi="Calibri" w:cs="Calibri"/>
          <w:noProof/>
          <w:sz w:val="22"/>
          <w:szCs w:val="22"/>
          <w14:ligatures w14:val="standardContextual"/>
        </w:rPr>
        <w:drawing>
          <wp:inline distT="0" distB="0" distL="0" distR="0" wp14:anchorId="6B3BE44F" wp14:editId="658AFB62">
            <wp:extent cx="4651779" cy="3317059"/>
            <wp:effectExtent l="0" t="0" r="0" b="0"/>
            <wp:docPr id="1371599212" name="Obraz 1" descr="Obraz zawierający tekst, zrzut ekranu,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599212" name="Obraz 1" descr="Obraz zawierający tekst, zrzut ekranu, mapa&#10;&#10;Opis wygenerowany automatyczni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6101" cy="3327271"/>
                    </a:xfrm>
                    <a:prstGeom prst="rect">
                      <a:avLst/>
                    </a:prstGeom>
                  </pic:spPr>
                </pic:pic>
              </a:graphicData>
            </a:graphic>
          </wp:inline>
        </w:drawing>
      </w:r>
    </w:p>
    <w:p w14:paraId="33245B57" w14:textId="77777777" w:rsidR="00EB7213" w:rsidRDefault="00EB7213" w:rsidP="0030644C">
      <w:pPr>
        <w:pStyle w:val="paragraph"/>
        <w:spacing w:before="0" w:beforeAutospacing="0" w:after="0" w:afterAutospacing="0"/>
        <w:jc w:val="both"/>
        <w:textAlignment w:val="baseline"/>
        <w:rPr>
          <w:rStyle w:val="normaltextrun"/>
          <w:rFonts w:ascii="Calibri" w:eastAsiaTheme="majorEastAsia" w:hAnsi="Calibri" w:cs="Calibri"/>
          <w:sz w:val="22"/>
          <w:szCs w:val="22"/>
        </w:rPr>
      </w:pPr>
    </w:p>
    <w:p w14:paraId="2424F6A6" w14:textId="77777777" w:rsidR="00DD3500" w:rsidRDefault="00DD3500" w:rsidP="00DD3500">
      <w:pPr>
        <w:pStyle w:val="paragraph"/>
        <w:spacing w:before="0" w:beforeAutospacing="0" w:after="0" w:afterAutospacing="0"/>
        <w:jc w:val="both"/>
        <w:textAlignment w:val="baseline"/>
        <w:rPr>
          <w:rStyle w:val="normaltextrun"/>
          <w:rFonts w:ascii="Calibri" w:eastAsiaTheme="majorEastAsia" w:hAnsi="Calibri" w:cs="Calibri"/>
          <w:i/>
          <w:iCs/>
          <w:sz w:val="22"/>
          <w:szCs w:val="22"/>
        </w:rPr>
      </w:pPr>
      <w:r w:rsidRPr="0046497F">
        <w:rPr>
          <w:rStyle w:val="normaltextrun"/>
          <w:rFonts w:ascii="Calibri" w:eastAsiaTheme="majorEastAsia" w:hAnsi="Calibri" w:cs="Calibri"/>
          <w:sz w:val="22"/>
          <w:szCs w:val="22"/>
        </w:rPr>
        <w:t xml:space="preserve">Do udziału w XXIV edycji Pucharu Tymbarku zgłosiło się 11 200 drużyn z całej Polski, co stanowi wzrost o 26% w stosunku do poprzedniej edycji turnieju. Od połowy marca większość zespołów przystąpiła do rozgrywek gminnych i </w:t>
      </w:r>
      <w:r w:rsidRPr="00E7181A">
        <w:rPr>
          <w:rStyle w:val="normaltextrun"/>
          <w:rFonts w:ascii="Calibri" w:eastAsiaTheme="majorEastAsia" w:hAnsi="Calibri" w:cs="Calibri"/>
          <w:sz w:val="22"/>
          <w:szCs w:val="22"/>
        </w:rPr>
        <w:t xml:space="preserve">powiatowych, aby wyłonić reprezentantów powiatów w trzech kategoriach wiekowych – U-8, U-10 i U-12. Znaczna część rozgrywek została przeprowadzona na Orlikach, które są ważną częścią sportowej infrastruktury w Polsce oraz pełnią istotną funkcję w promowaniu aktywności </w:t>
      </w:r>
      <w:r w:rsidRPr="00E7181A">
        <w:rPr>
          <w:rStyle w:val="normaltextrun"/>
          <w:rFonts w:ascii="Calibri" w:eastAsiaTheme="majorEastAsia" w:hAnsi="Calibri" w:cs="Calibri"/>
          <w:sz w:val="22"/>
          <w:szCs w:val="22"/>
        </w:rPr>
        <w:lastRenderedPageBreak/>
        <w:t>fizycznej i upowszechnianiu piłki nożnej wśród dzieci. Większa dostępności boisk oraz turnieje, takie jak Puchar Tymbarku, sprawiają, że uczennice i uczniowie chętniej uprawiają sport.</w:t>
      </w:r>
      <w:r>
        <w:rPr>
          <w:rStyle w:val="normaltextrun"/>
          <w:rFonts w:ascii="Calibri" w:eastAsiaTheme="majorEastAsia" w:hAnsi="Calibri" w:cs="Calibri"/>
          <w:sz w:val="22"/>
          <w:szCs w:val="22"/>
        </w:rPr>
        <w:t xml:space="preserve"> </w:t>
      </w:r>
    </w:p>
    <w:p w14:paraId="1CA7BB45" w14:textId="77777777" w:rsidR="000F7473" w:rsidRPr="0046497F" w:rsidRDefault="000F7473" w:rsidP="0030644C">
      <w:pPr>
        <w:pStyle w:val="paragraph"/>
        <w:spacing w:before="0" w:beforeAutospacing="0" w:after="0" w:afterAutospacing="0"/>
        <w:jc w:val="both"/>
        <w:textAlignment w:val="baseline"/>
        <w:rPr>
          <w:rStyle w:val="normaltextrun"/>
          <w:rFonts w:ascii="Calibri" w:eastAsiaTheme="majorEastAsia" w:hAnsi="Calibri" w:cs="Calibri"/>
          <w:sz w:val="22"/>
          <w:szCs w:val="22"/>
        </w:rPr>
      </w:pPr>
    </w:p>
    <w:p w14:paraId="7BAD1B2C" w14:textId="6F900FFF" w:rsidR="0030644C" w:rsidRPr="003218EB" w:rsidRDefault="000F7473" w:rsidP="0030644C">
      <w:pPr>
        <w:pStyle w:val="paragraph"/>
        <w:spacing w:before="0" w:beforeAutospacing="0" w:after="0" w:afterAutospacing="0"/>
        <w:jc w:val="both"/>
        <w:textAlignment w:val="baseline"/>
        <w:rPr>
          <w:rStyle w:val="normaltextrun"/>
          <w:rFonts w:ascii="Calibri" w:eastAsiaTheme="majorEastAsia" w:hAnsi="Calibri" w:cs="Calibri"/>
          <w:b/>
          <w:bCs/>
          <w:sz w:val="22"/>
          <w:szCs w:val="22"/>
        </w:rPr>
      </w:pPr>
      <w:r>
        <w:rPr>
          <w:rStyle w:val="normaltextrun"/>
          <w:rFonts w:ascii="Calibri" w:eastAsiaTheme="majorEastAsia" w:hAnsi="Calibri" w:cs="Calibri"/>
          <w:b/>
          <w:bCs/>
          <w:sz w:val="22"/>
          <w:szCs w:val="22"/>
        </w:rPr>
        <w:t xml:space="preserve">Mazowieckie </w:t>
      </w:r>
      <w:r w:rsidR="0030644C" w:rsidRPr="003218EB">
        <w:rPr>
          <w:rStyle w:val="normaltextrun"/>
          <w:rFonts w:ascii="Calibri" w:eastAsiaTheme="majorEastAsia" w:hAnsi="Calibri" w:cs="Calibri"/>
          <w:b/>
          <w:bCs/>
          <w:sz w:val="22"/>
          <w:szCs w:val="22"/>
        </w:rPr>
        <w:t xml:space="preserve">walczy o </w:t>
      </w:r>
      <w:r w:rsidR="005C0812" w:rsidRPr="003218EB">
        <w:rPr>
          <w:rStyle w:val="normaltextrun"/>
          <w:rFonts w:ascii="Calibri" w:eastAsiaTheme="majorEastAsia" w:hAnsi="Calibri" w:cs="Calibri"/>
          <w:b/>
          <w:bCs/>
          <w:sz w:val="22"/>
          <w:szCs w:val="22"/>
        </w:rPr>
        <w:t>Finał Ogólnopolski Pucharu Tymbarku</w:t>
      </w:r>
      <w:r w:rsidR="0030644C" w:rsidRPr="003218EB">
        <w:rPr>
          <w:rStyle w:val="normaltextrun"/>
          <w:rFonts w:ascii="Calibri" w:eastAsiaTheme="majorEastAsia" w:hAnsi="Calibri" w:cs="Calibri"/>
          <w:b/>
          <w:bCs/>
          <w:sz w:val="22"/>
          <w:szCs w:val="22"/>
        </w:rPr>
        <w:t>!</w:t>
      </w:r>
    </w:p>
    <w:p w14:paraId="331322F5" w14:textId="77777777" w:rsidR="000C568E" w:rsidRPr="003218EB" w:rsidRDefault="000C568E" w:rsidP="0030644C">
      <w:pPr>
        <w:pStyle w:val="paragraph"/>
        <w:spacing w:before="0" w:beforeAutospacing="0" w:after="0" w:afterAutospacing="0"/>
        <w:jc w:val="both"/>
        <w:textAlignment w:val="baseline"/>
        <w:rPr>
          <w:rStyle w:val="normaltextrun"/>
          <w:rFonts w:ascii="Calibri" w:eastAsiaTheme="majorEastAsia" w:hAnsi="Calibri" w:cs="Calibri"/>
          <w:b/>
          <w:bCs/>
          <w:sz w:val="22"/>
          <w:szCs w:val="22"/>
        </w:rPr>
      </w:pPr>
    </w:p>
    <w:p w14:paraId="4E3834F7" w14:textId="2F0AA46D" w:rsidR="00430A5E" w:rsidRDefault="005C0812" w:rsidP="0030644C">
      <w:pPr>
        <w:pStyle w:val="paragraph"/>
        <w:spacing w:before="0" w:beforeAutospacing="0" w:after="0" w:afterAutospacing="0"/>
        <w:jc w:val="both"/>
        <w:textAlignment w:val="baseline"/>
        <w:rPr>
          <w:rStyle w:val="normaltextrun"/>
          <w:rFonts w:ascii="Calibri" w:eastAsiaTheme="majorEastAsia" w:hAnsi="Calibri" w:cs="Calibri"/>
          <w:sz w:val="22"/>
          <w:szCs w:val="22"/>
        </w:rPr>
      </w:pPr>
      <w:r w:rsidRPr="003218EB">
        <w:rPr>
          <w:rStyle w:val="normaltextrun"/>
          <w:rFonts w:ascii="Calibri" w:eastAsiaTheme="majorEastAsia" w:hAnsi="Calibri" w:cs="Calibri"/>
          <w:sz w:val="22"/>
          <w:szCs w:val="22"/>
        </w:rPr>
        <w:t xml:space="preserve">Tegoroczny finał Pucharu Tymbarku w województwie </w:t>
      </w:r>
      <w:r w:rsidR="000F7473">
        <w:rPr>
          <w:rStyle w:val="normaltextrun"/>
          <w:rFonts w:ascii="Calibri" w:eastAsiaTheme="majorEastAsia" w:hAnsi="Calibri" w:cs="Calibri"/>
          <w:sz w:val="22"/>
          <w:szCs w:val="22"/>
        </w:rPr>
        <w:t>mazowieckim</w:t>
      </w:r>
      <w:r w:rsidRPr="003218EB">
        <w:rPr>
          <w:rStyle w:val="normaltextrun"/>
          <w:rFonts w:ascii="Calibri" w:eastAsiaTheme="majorEastAsia" w:hAnsi="Calibri" w:cs="Calibri"/>
          <w:sz w:val="22"/>
          <w:szCs w:val="22"/>
        </w:rPr>
        <w:t xml:space="preserve"> podzielony został na dwa dni. </w:t>
      </w:r>
      <w:r w:rsidR="000F7473">
        <w:rPr>
          <w:rStyle w:val="normaltextrun"/>
          <w:rFonts w:ascii="Calibri" w:eastAsiaTheme="majorEastAsia" w:hAnsi="Calibri" w:cs="Calibri"/>
          <w:sz w:val="22"/>
          <w:szCs w:val="22"/>
        </w:rPr>
        <w:t>20</w:t>
      </w:r>
      <w:r w:rsidR="00DD3500">
        <w:rPr>
          <w:rStyle w:val="normaltextrun"/>
          <w:rFonts w:ascii="Calibri" w:eastAsiaTheme="majorEastAsia" w:hAnsi="Calibri" w:cs="Calibri"/>
          <w:sz w:val="22"/>
          <w:szCs w:val="22"/>
        </w:rPr>
        <w:t> </w:t>
      </w:r>
      <w:r w:rsidRPr="003218EB">
        <w:rPr>
          <w:rStyle w:val="normaltextrun"/>
          <w:rFonts w:ascii="Calibri" w:eastAsiaTheme="majorEastAsia" w:hAnsi="Calibri" w:cs="Calibri"/>
          <w:sz w:val="22"/>
          <w:szCs w:val="22"/>
        </w:rPr>
        <w:t xml:space="preserve">maja na boiskach przy </w:t>
      </w:r>
      <w:r w:rsidR="003E534C" w:rsidRPr="003E534C">
        <w:rPr>
          <w:rStyle w:val="normaltextrun"/>
          <w:rFonts w:ascii="Calibri" w:eastAsiaTheme="majorEastAsia" w:hAnsi="Calibri" w:cs="Calibri"/>
          <w:sz w:val="22"/>
          <w:szCs w:val="22"/>
        </w:rPr>
        <w:t xml:space="preserve">ul. </w:t>
      </w:r>
      <w:r w:rsidR="000F7473">
        <w:rPr>
          <w:rStyle w:val="normaltextrun"/>
          <w:rFonts w:ascii="Calibri" w:eastAsiaTheme="majorEastAsia" w:hAnsi="Calibri" w:cs="Calibri"/>
          <w:sz w:val="22"/>
          <w:szCs w:val="22"/>
        </w:rPr>
        <w:t>Głównej 45</w:t>
      </w:r>
      <w:r w:rsidR="00922246" w:rsidRPr="00922246">
        <w:rPr>
          <w:rStyle w:val="normaltextrun"/>
          <w:rFonts w:ascii="Calibri" w:eastAsiaTheme="majorEastAsia" w:hAnsi="Calibri" w:cs="Calibri"/>
          <w:sz w:val="22"/>
          <w:szCs w:val="22"/>
        </w:rPr>
        <w:t xml:space="preserve"> </w:t>
      </w:r>
      <w:r w:rsidRPr="003218EB">
        <w:rPr>
          <w:rStyle w:val="normaltextrun"/>
          <w:rFonts w:ascii="Calibri" w:eastAsiaTheme="majorEastAsia" w:hAnsi="Calibri" w:cs="Calibri"/>
          <w:sz w:val="22"/>
          <w:szCs w:val="22"/>
        </w:rPr>
        <w:t xml:space="preserve">w </w:t>
      </w:r>
      <w:r w:rsidR="000F7473">
        <w:rPr>
          <w:rStyle w:val="normaltextrun"/>
          <w:rFonts w:ascii="Calibri" w:eastAsiaTheme="majorEastAsia" w:hAnsi="Calibri" w:cs="Calibri"/>
          <w:sz w:val="22"/>
          <w:szCs w:val="22"/>
        </w:rPr>
        <w:t>Miętnem</w:t>
      </w:r>
      <w:r w:rsidRPr="003218EB">
        <w:rPr>
          <w:rStyle w:val="normaltextrun"/>
          <w:rFonts w:ascii="Calibri" w:eastAsiaTheme="majorEastAsia" w:hAnsi="Calibri" w:cs="Calibri"/>
          <w:sz w:val="22"/>
          <w:szCs w:val="22"/>
        </w:rPr>
        <w:t xml:space="preserve"> zaprezentują się zawodniczki </w:t>
      </w:r>
      <w:r w:rsidR="00922246">
        <w:rPr>
          <w:rStyle w:val="normaltextrun"/>
          <w:rFonts w:ascii="Calibri" w:eastAsiaTheme="majorEastAsia" w:hAnsi="Calibri" w:cs="Calibri"/>
          <w:sz w:val="22"/>
          <w:szCs w:val="22"/>
        </w:rPr>
        <w:t xml:space="preserve">i zawodnicy </w:t>
      </w:r>
      <w:r w:rsidR="00230592">
        <w:rPr>
          <w:rStyle w:val="normaltextrun"/>
          <w:rFonts w:ascii="Calibri" w:eastAsiaTheme="majorEastAsia" w:hAnsi="Calibri" w:cs="Calibri"/>
          <w:sz w:val="22"/>
          <w:szCs w:val="22"/>
        </w:rPr>
        <w:t>w</w:t>
      </w:r>
      <w:r w:rsidR="00DD3500">
        <w:rPr>
          <w:rStyle w:val="normaltextrun"/>
          <w:rFonts w:ascii="Calibri" w:eastAsiaTheme="majorEastAsia" w:hAnsi="Calibri" w:cs="Calibri"/>
          <w:sz w:val="22"/>
          <w:szCs w:val="22"/>
        </w:rPr>
        <w:t> </w:t>
      </w:r>
      <w:r w:rsidR="00230592">
        <w:rPr>
          <w:rStyle w:val="normaltextrun"/>
          <w:rFonts w:ascii="Calibri" w:eastAsiaTheme="majorEastAsia" w:hAnsi="Calibri" w:cs="Calibri"/>
          <w:sz w:val="22"/>
          <w:szCs w:val="22"/>
        </w:rPr>
        <w:t xml:space="preserve">kategorii U-8 oraz </w:t>
      </w:r>
      <w:r w:rsidRPr="003218EB">
        <w:rPr>
          <w:rStyle w:val="normaltextrun"/>
          <w:rFonts w:ascii="Calibri" w:eastAsiaTheme="majorEastAsia" w:hAnsi="Calibri" w:cs="Calibri"/>
          <w:sz w:val="22"/>
          <w:szCs w:val="22"/>
        </w:rPr>
        <w:t>U-</w:t>
      </w:r>
      <w:r w:rsidR="004252A2">
        <w:rPr>
          <w:rStyle w:val="normaltextrun"/>
          <w:rFonts w:ascii="Calibri" w:eastAsiaTheme="majorEastAsia" w:hAnsi="Calibri" w:cs="Calibri"/>
          <w:sz w:val="22"/>
          <w:szCs w:val="22"/>
        </w:rPr>
        <w:t>1</w:t>
      </w:r>
      <w:r w:rsidR="00230592">
        <w:rPr>
          <w:rStyle w:val="normaltextrun"/>
          <w:rFonts w:ascii="Calibri" w:eastAsiaTheme="majorEastAsia" w:hAnsi="Calibri" w:cs="Calibri"/>
          <w:sz w:val="22"/>
          <w:szCs w:val="22"/>
        </w:rPr>
        <w:t>0</w:t>
      </w:r>
      <w:r w:rsidR="00D3316E">
        <w:rPr>
          <w:rStyle w:val="normaltextrun"/>
          <w:rFonts w:ascii="Calibri" w:eastAsiaTheme="majorEastAsia" w:hAnsi="Calibri" w:cs="Calibri"/>
          <w:sz w:val="22"/>
          <w:szCs w:val="22"/>
        </w:rPr>
        <w:t xml:space="preserve">. </w:t>
      </w:r>
      <w:r w:rsidRPr="003218EB">
        <w:rPr>
          <w:rStyle w:val="normaltextrun"/>
          <w:rFonts w:ascii="Calibri" w:eastAsiaTheme="majorEastAsia" w:hAnsi="Calibri" w:cs="Calibri"/>
          <w:sz w:val="22"/>
          <w:szCs w:val="22"/>
        </w:rPr>
        <w:t xml:space="preserve">Następnego dnia do gry </w:t>
      </w:r>
      <w:r w:rsidR="009B034A" w:rsidRPr="003218EB">
        <w:rPr>
          <w:rStyle w:val="normaltextrun"/>
          <w:rFonts w:ascii="Calibri" w:eastAsiaTheme="majorEastAsia" w:hAnsi="Calibri" w:cs="Calibri"/>
          <w:sz w:val="22"/>
          <w:szCs w:val="22"/>
        </w:rPr>
        <w:t>przystąpią</w:t>
      </w:r>
      <w:r w:rsidRPr="003218EB">
        <w:rPr>
          <w:rStyle w:val="normaltextrun"/>
          <w:rFonts w:ascii="Calibri" w:eastAsiaTheme="majorEastAsia" w:hAnsi="Calibri" w:cs="Calibri"/>
          <w:sz w:val="22"/>
          <w:szCs w:val="22"/>
        </w:rPr>
        <w:t xml:space="preserve"> </w:t>
      </w:r>
      <w:r w:rsidR="004252A2">
        <w:rPr>
          <w:rStyle w:val="normaltextrun"/>
          <w:rFonts w:ascii="Calibri" w:eastAsiaTheme="majorEastAsia" w:hAnsi="Calibri" w:cs="Calibri"/>
          <w:sz w:val="22"/>
          <w:szCs w:val="22"/>
        </w:rPr>
        <w:t xml:space="preserve">piłkarki </w:t>
      </w:r>
      <w:r w:rsidR="00922246">
        <w:rPr>
          <w:rStyle w:val="normaltextrun"/>
          <w:rFonts w:ascii="Calibri" w:eastAsiaTheme="majorEastAsia" w:hAnsi="Calibri" w:cs="Calibri"/>
          <w:sz w:val="22"/>
          <w:szCs w:val="22"/>
        </w:rPr>
        <w:t xml:space="preserve">i piłkarze </w:t>
      </w:r>
      <w:r w:rsidR="00230592">
        <w:rPr>
          <w:rStyle w:val="normaltextrun"/>
          <w:rFonts w:ascii="Calibri" w:eastAsiaTheme="majorEastAsia" w:hAnsi="Calibri" w:cs="Calibri"/>
          <w:sz w:val="22"/>
          <w:szCs w:val="22"/>
        </w:rPr>
        <w:t>w</w:t>
      </w:r>
      <w:r w:rsidR="00922246">
        <w:rPr>
          <w:rStyle w:val="normaltextrun"/>
          <w:rFonts w:ascii="Calibri" w:eastAsiaTheme="majorEastAsia" w:hAnsi="Calibri" w:cs="Calibri"/>
          <w:sz w:val="22"/>
          <w:szCs w:val="22"/>
        </w:rPr>
        <w:t> </w:t>
      </w:r>
      <w:r w:rsidR="00230592">
        <w:rPr>
          <w:rStyle w:val="normaltextrun"/>
          <w:rFonts w:ascii="Calibri" w:eastAsiaTheme="majorEastAsia" w:hAnsi="Calibri" w:cs="Calibri"/>
          <w:sz w:val="22"/>
          <w:szCs w:val="22"/>
        </w:rPr>
        <w:t>kategorii U-1</w:t>
      </w:r>
      <w:r w:rsidR="00922246">
        <w:rPr>
          <w:rStyle w:val="normaltextrun"/>
          <w:rFonts w:ascii="Calibri" w:eastAsiaTheme="majorEastAsia" w:hAnsi="Calibri" w:cs="Calibri"/>
          <w:sz w:val="22"/>
          <w:szCs w:val="22"/>
        </w:rPr>
        <w:t>2</w:t>
      </w:r>
      <w:r w:rsidR="000F7473">
        <w:rPr>
          <w:rStyle w:val="normaltextrun"/>
          <w:rFonts w:ascii="Calibri" w:eastAsiaTheme="majorEastAsia" w:hAnsi="Calibri" w:cs="Calibri"/>
          <w:sz w:val="22"/>
          <w:szCs w:val="22"/>
        </w:rPr>
        <w:t xml:space="preserve">. </w:t>
      </w:r>
      <w:r w:rsidRPr="003218EB">
        <w:rPr>
          <w:rStyle w:val="normaltextrun"/>
          <w:rFonts w:ascii="Calibri" w:eastAsiaTheme="majorEastAsia" w:hAnsi="Calibri" w:cs="Calibri"/>
          <w:sz w:val="22"/>
          <w:szCs w:val="22"/>
        </w:rPr>
        <w:t>Łącznie na boiska</w:t>
      </w:r>
      <w:r w:rsidR="00EC5B33" w:rsidRPr="003218EB">
        <w:rPr>
          <w:rStyle w:val="normaltextrun"/>
          <w:rFonts w:ascii="Calibri" w:eastAsiaTheme="majorEastAsia" w:hAnsi="Calibri" w:cs="Calibri"/>
          <w:sz w:val="22"/>
          <w:szCs w:val="22"/>
        </w:rPr>
        <w:t xml:space="preserve"> może wybiec</w:t>
      </w:r>
      <w:r w:rsidRPr="003218EB">
        <w:rPr>
          <w:rStyle w:val="normaltextrun"/>
          <w:rFonts w:ascii="Calibri" w:eastAsiaTheme="majorEastAsia" w:hAnsi="Calibri" w:cs="Calibri"/>
          <w:sz w:val="22"/>
          <w:szCs w:val="22"/>
        </w:rPr>
        <w:t xml:space="preserve"> </w:t>
      </w:r>
      <w:r w:rsidR="00230592">
        <w:rPr>
          <w:rStyle w:val="normaltextrun"/>
          <w:rFonts w:ascii="Calibri" w:eastAsiaTheme="majorEastAsia" w:hAnsi="Calibri" w:cs="Calibri"/>
          <w:sz w:val="22"/>
          <w:szCs w:val="22"/>
        </w:rPr>
        <w:t>aż 1</w:t>
      </w:r>
      <w:r w:rsidR="000F7473">
        <w:rPr>
          <w:rStyle w:val="normaltextrun"/>
          <w:rFonts w:ascii="Calibri" w:eastAsiaTheme="majorEastAsia" w:hAnsi="Calibri" w:cs="Calibri"/>
          <w:sz w:val="22"/>
          <w:szCs w:val="22"/>
        </w:rPr>
        <w:t xml:space="preserve">78 </w:t>
      </w:r>
      <w:r w:rsidR="000C568E" w:rsidRPr="003218EB">
        <w:rPr>
          <w:rStyle w:val="normaltextrun"/>
          <w:rFonts w:ascii="Calibri" w:eastAsiaTheme="majorEastAsia" w:hAnsi="Calibri" w:cs="Calibri"/>
          <w:sz w:val="22"/>
          <w:szCs w:val="22"/>
        </w:rPr>
        <w:t xml:space="preserve">drużyn </w:t>
      </w:r>
      <w:r w:rsidR="00F56200" w:rsidRPr="003218EB">
        <w:rPr>
          <w:rStyle w:val="normaltextrun"/>
          <w:rFonts w:ascii="Calibri" w:eastAsiaTheme="majorEastAsia" w:hAnsi="Calibri" w:cs="Calibri"/>
          <w:sz w:val="22"/>
          <w:szCs w:val="22"/>
        </w:rPr>
        <w:t>w</w:t>
      </w:r>
      <w:r w:rsidR="00922246">
        <w:rPr>
          <w:rStyle w:val="normaltextrun"/>
          <w:rFonts w:ascii="Calibri" w:eastAsiaTheme="majorEastAsia" w:hAnsi="Calibri" w:cs="Calibri"/>
          <w:sz w:val="22"/>
          <w:szCs w:val="22"/>
        </w:rPr>
        <w:t> </w:t>
      </w:r>
      <w:r w:rsidR="000C568E" w:rsidRPr="003218EB">
        <w:rPr>
          <w:rStyle w:val="normaltextrun"/>
          <w:rFonts w:ascii="Calibri" w:eastAsiaTheme="majorEastAsia" w:hAnsi="Calibri" w:cs="Calibri"/>
          <w:sz w:val="22"/>
          <w:szCs w:val="22"/>
        </w:rPr>
        <w:t>trzech kategori</w:t>
      </w:r>
      <w:r w:rsidRPr="003218EB">
        <w:rPr>
          <w:rStyle w:val="normaltextrun"/>
          <w:rFonts w:ascii="Calibri" w:eastAsiaTheme="majorEastAsia" w:hAnsi="Calibri" w:cs="Calibri"/>
          <w:sz w:val="22"/>
          <w:szCs w:val="22"/>
        </w:rPr>
        <w:t>ach</w:t>
      </w:r>
      <w:r w:rsidR="000C568E" w:rsidRPr="003218EB">
        <w:rPr>
          <w:rStyle w:val="normaltextrun"/>
          <w:rFonts w:ascii="Calibri" w:eastAsiaTheme="majorEastAsia" w:hAnsi="Calibri" w:cs="Calibri"/>
          <w:sz w:val="22"/>
          <w:szCs w:val="22"/>
        </w:rPr>
        <w:t xml:space="preserve"> wiekowych</w:t>
      </w:r>
      <w:r w:rsidRPr="003218EB">
        <w:rPr>
          <w:rStyle w:val="normaltextrun"/>
          <w:rFonts w:ascii="Calibri" w:eastAsiaTheme="majorEastAsia" w:hAnsi="Calibri" w:cs="Calibri"/>
          <w:sz w:val="22"/>
          <w:szCs w:val="22"/>
        </w:rPr>
        <w:t>.</w:t>
      </w:r>
    </w:p>
    <w:p w14:paraId="04900A58" w14:textId="29159D13" w:rsidR="002E120E" w:rsidRPr="0046497F" w:rsidRDefault="0030644C" w:rsidP="002E120E">
      <w:pPr>
        <w:pStyle w:val="paragraph"/>
        <w:spacing w:after="0"/>
        <w:jc w:val="both"/>
        <w:textAlignment w:val="baseline"/>
        <w:rPr>
          <w:rStyle w:val="normaltextrun"/>
          <w:rFonts w:ascii="Calibri" w:eastAsiaTheme="majorEastAsia" w:hAnsi="Calibri" w:cs="Calibri"/>
          <w:sz w:val="22"/>
          <w:szCs w:val="22"/>
        </w:rPr>
      </w:pPr>
      <w:r w:rsidRPr="003218EB">
        <w:rPr>
          <w:rStyle w:val="normaltextrun"/>
          <w:rFonts w:ascii="Calibri" w:eastAsiaTheme="majorEastAsia" w:hAnsi="Calibri" w:cs="Calibri"/>
          <w:sz w:val="22"/>
          <w:szCs w:val="22"/>
        </w:rPr>
        <w:t xml:space="preserve">W XXIII edycji Pucharu Tymbarku </w:t>
      </w:r>
      <w:r w:rsidR="00EB7213" w:rsidRPr="003218EB">
        <w:rPr>
          <w:rStyle w:val="normaltextrun"/>
          <w:rFonts w:ascii="Calibri" w:eastAsiaTheme="majorEastAsia" w:hAnsi="Calibri" w:cs="Calibri"/>
          <w:sz w:val="22"/>
          <w:szCs w:val="22"/>
        </w:rPr>
        <w:t>w kategorii U-12</w:t>
      </w:r>
      <w:r w:rsidR="00F56200" w:rsidRPr="003218EB">
        <w:rPr>
          <w:rStyle w:val="normaltextrun"/>
          <w:rFonts w:ascii="Calibri" w:eastAsiaTheme="majorEastAsia" w:hAnsi="Calibri" w:cs="Calibri"/>
          <w:sz w:val="22"/>
          <w:szCs w:val="22"/>
        </w:rPr>
        <w:t xml:space="preserve"> </w:t>
      </w:r>
      <w:r w:rsidR="000F7473">
        <w:rPr>
          <w:rStyle w:val="normaltextrun"/>
          <w:rFonts w:ascii="Calibri" w:eastAsiaTheme="majorEastAsia" w:hAnsi="Calibri" w:cs="Calibri"/>
          <w:sz w:val="22"/>
          <w:szCs w:val="22"/>
        </w:rPr>
        <w:t>Mazowieckiego</w:t>
      </w:r>
      <w:r w:rsidR="00F56200" w:rsidRPr="003218EB">
        <w:rPr>
          <w:rStyle w:val="normaltextrun"/>
          <w:rFonts w:ascii="Calibri" w:eastAsiaTheme="majorEastAsia" w:hAnsi="Calibri" w:cs="Calibri"/>
          <w:sz w:val="22"/>
          <w:szCs w:val="22"/>
        </w:rPr>
        <w:t xml:space="preserve"> Finału Wojewódzkiego </w:t>
      </w:r>
      <w:r w:rsidR="00EB7213" w:rsidRPr="003218EB">
        <w:rPr>
          <w:rStyle w:val="normaltextrun"/>
          <w:rFonts w:ascii="Calibri" w:eastAsiaTheme="majorEastAsia" w:hAnsi="Calibri" w:cs="Calibri"/>
          <w:sz w:val="22"/>
          <w:szCs w:val="22"/>
        </w:rPr>
        <w:t xml:space="preserve">zwyciężyły drużyny: </w:t>
      </w:r>
      <w:r w:rsidR="00D3316E" w:rsidRPr="00D3316E">
        <w:rPr>
          <w:rStyle w:val="normaltextrun"/>
          <w:rFonts w:ascii="Calibri" w:eastAsiaTheme="majorEastAsia" w:hAnsi="Calibri" w:cs="Calibri"/>
          <w:sz w:val="22"/>
          <w:szCs w:val="22"/>
        </w:rPr>
        <w:t>Szkoły Podstawowej</w:t>
      </w:r>
      <w:r w:rsidR="000F7473">
        <w:rPr>
          <w:rStyle w:val="normaltextrun"/>
          <w:rFonts w:ascii="Calibri" w:eastAsiaTheme="majorEastAsia" w:hAnsi="Calibri" w:cs="Calibri"/>
          <w:sz w:val="22"/>
          <w:szCs w:val="22"/>
        </w:rPr>
        <w:t xml:space="preserve"> w</w:t>
      </w:r>
      <w:r w:rsidR="00D3316E" w:rsidRPr="00D3316E">
        <w:rPr>
          <w:rStyle w:val="normaltextrun"/>
          <w:rFonts w:ascii="Calibri" w:eastAsiaTheme="majorEastAsia" w:hAnsi="Calibri" w:cs="Calibri"/>
          <w:sz w:val="22"/>
          <w:szCs w:val="22"/>
        </w:rPr>
        <w:t xml:space="preserve"> </w:t>
      </w:r>
      <w:r w:rsidR="000F7473">
        <w:rPr>
          <w:rStyle w:val="normaltextrun"/>
          <w:rFonts w:ascii="Calibri" w:eastAsiaTheme="majorEastAsia" w:hAnsi="Calibri" w:cs="Calibri"/>
          <w:sz w:val="22"/>
          <w:szCs w:val="22"/>
        </w:rPr>
        <w:t>Komorowie</w:t>
      </w:r>
      <w:r w:rsidR="00922246" w:rsidRPr="00922246">
        <w:rPr>
          <w:rStyle w:val="normaltextrun"/>
          <w:rFonts w:ascii="Calibri" w:eastAsiaTheme="majorEastAsia" w:hAnsi="Calibri" w:cs="Calibri"/>
          <w:sz w:val="22"/>
          <w:szCs w:val="22"/>
        </w:rPr>
        <w:t xml:space="preserve"> </w:t>
      </w:r>
      <w:r w:rsidR="00D3316E" w:rsidRPr="00D3316E">
        <w:rPr>
          <w:rStyle w:val="normaltextrun"/>
          <w:rFonts w:ascii="Calibri" w:eastAsiaTheme="majorEastAsia" w:hAnsi="Calibri" w:cs="Calibri"/>
          <w:sz w:val="22"/>
          <w:szCs w:val="22"/>
        </w:rPr>
        <w:t>(dziewczęta)</w:t>
      </w:r>
      <w:r w:rsidR="00D3316E">
        <w:rPr>
          <w:rStyle w:val="normaltextrun"/>
          <w:rFonts w:ascii="Calibri" w:eastAsiaTheme="majorEastAsia" w:hAnsi="Calibri" w:cs="Calibri"/>
          <w:sz w:val="22"/>
          <w:szCs w:val="22"/>
        </w:rPr>
        <w:t xml:space="preserve"> i</w:t>
      </w:r>
      <w:r w:rsidR="00D3316E" w:rsidRPr="00D3316E">
        <w:rPr>
          <w:rStyle w:val="normaltextrun"/>
          <w:rFonts w:ascii="Calibri" w:eastAsiaTheme="majorEastAsia" w:hAnsi="Calibri" w:cs="Calibri"/>
          <w:sz w:val="22"/>
          <w:szCs w:val="22"/>
        </w:rPr>
        <w:t xml:space="preserve"> </w:t>
      </w:r>
      <w:r w:rsidR="00922246" w:rsidRPr="00922246">
        <w:rPr>
          <w:rStyle w:val="normaltextrun"/>
          <w:rFonts w:ascii="Calibri" w:eastAsiaTheme="majorEastAsia" w:hAnsi="Calibri" w:cs="Calibri"/>
          <w:sz w:val="22"/>
          <w:szCs w:val="22"/>
        </w:rPr>
        <w:t xml:space="preserve">Szkoły Podstawowej nr </w:t>
      </w:r>
      <w:r w:rsidR="000F7473">
        <w:rPr>
          <w:rStyle w:val="normaltextrun"/>
          <w:rFonts w:ascii="Calibri" w:eastAsiaTheme="majorEastAsia" w:hAnsi="Calibri" w:cs="Calibri"/>
          <w:sz w:val="22"/>
          <w:szCs w:val="22"/>
        </w:rPr>
        <w:t xml:space="preserve">9 w Siedlcach </w:t>
      </w:r>
      <w:r w:rsidR="00D3316E" w:rsidRPr="00D3316E">
        <w:rPr>
          <w:rStyle w:val="normaltextrun"/>
          <w:rFonts w:ascii="Calibri" w:eastAsiaTheme="majorEastAsia" w:hAnsi="Calibri" w:cs="Calibri"/>
          <w:sz w:val="22"/>
          <w:szCs w:val="22"/>
        </w:rPr>
        <w:t>(chłopcy)</w:t>
      </w:r>
      <w:r w:rsidR="003D1A0D">
        <w:rPr>
          <w:rStyle w:val="normaltextrun"/>
          <w:rFonts w:ascii="Calibri" w:eastAsiaTheme="majorEastAsia" w:hAnsi="Calibri" w:cs="Calibri"/>
          <w:sz w:val="22"/>
          <w:szCs w:val="22"/>
        </w:rPr>
        <w:t xml:space="preserve">, które w Finale Ogólnopolskim zajęły 5. miejsce w swoich kategoriach. </w:t>
      </w:r>
      <w:r w:rsidR="003D1A0D" w:rsidRPr="003218EB">
        <w:rPr>
          <w:rStyle w:val="normaltextrun"/>
          <w:rFonts w:ascii="Calibri" w:eastAsiaTheme="majorEastAsia" w:hAnsi="Calibri" w:cs="Calibri"/>
          <w:sz w:val="22"/>
          <w:szCs w:val="22"/>
        </w:rPr>
        <w:t xml:space="preserve">W kategorii U-10 zwycięskie okazały się drużyny </w:t>
      </w:r>
      <w:r w:rsidR="003D1A0D">
        <w:rPr>
          <w:rStyle w:val="normaltextrun"/>
          <w:rFonts w:ascii="Calibri" w:eastAsiaTheme="majorEastAsia" w:hAnsi="Calibri" w:cs="Calibri"/>
          <w:sz w:val="22"/>
          <w:szCs w:val="22"/>
        </w:rPr>
        <w:t xml:space="preserve">ze </w:t>
      </w:r>
      <w:r w:rsidR="003D1A0D" w:rsidRPr="00230592">
        <w:rPr>
          <w:rStyle w:val="normaltextrun"/>
          <w:rFonts w:ascii="Calibri" w:eastAsiaTheme="majorEastAsia" w:hAnsi="Calibri" w:cs="Calibri"/>
          <w:sz w:val="22"/>
          <w:szCs w:val="22"/>
        </w:rPr>
        <w:t xml:space="preserve">Szkoły Podstawowej w </w:t>
      </w:r>
      <w:r w:rsidR="003D1A0D">
        <w:rPr>
          <w:rStyle w:val="normaltextrun"/>
          <w:rFonts w:ascii="Calibri" w:eastAsiaTheme="majorEastAsia" w:hAnsi="Calibri" w:cs="Calibri"/>
          <w:sz w:val="22"/>
          <w:szCs w:val="22"/>
        </w:rPr>
        <w:t xml:space="preserve">Nadarzynie </w:t>
      </w:r>
      <w:r w:rsidR="003D1A0D" w:rsidRPr="004252A2">
        <w:rPr>
          <w:rStyle w:val="normaltextrun"/>
          <w:rFonts w:ascii="Calibri" w:eastAsiaTheme="majorEastAsia" w:hAnsi="Calibri" w:cs="Calibri"/>
          <w:sz w:val="22"/>
          <w:szCs w:val="22"/>
        </w:rPr>
        <w:t>(dzi</w:t>
      </w:r>
      <w:r w:rsidR="003D1A0D">
        <w:rPr>
          <w:rStyle w:val="normaltextrun"/>
          <w:rFonts w:ascii="Calibri" w:eastAsiaTheme="majorEastAsia" w:hAnsi="Calibri" w:cs="Calibri"/>
          <w:sz w:val="22"/>
          <w:szCs w:val="22"/>
        </w:rPr>
        <w:t>ewczęta</w:t>
      </w:r>
      <w:r w:rsidR="003D1A0D" w:rsidRPr="004252A2">
        <w:rPr>
          <w:rStyle w:val="normaltextrun"/>
          <w:rFonts w:ascii="Calibri" w:eastAsiaTheme="majorEastAsia" w:hAnsi="Calibri" w:cs="Calibri"/>
          <w:sz w:val="22"/>
          <w:szCs w:val="22"/>
        </w:rPr>
        <w:t xml:space="preserve">) oraz </w:t>
      </w:r>
      <w:r w:rsidR="003D1A0D" w:rsidRPr="00230592">
        <w:rPr>
          <w:rStyle w:val="normaltextrun"/>
          <w:rFonts w:ascii="Calibri" w:eastAsiaTheme="majorEastAsia" w:hAnsi="Calibri" w:cs="Calibri"/>
          <w:sz w:val="22"/>
          <w:szCs w:val="22"/>
        </w:rPr>
        <w:t xml:space="preserve">Szkoły Podstawowej </w:t>
      </w:r>
      <w:r w:rsidR="003D1A0D" w:rsidRPr="00922246">
        <w:rPr>
          <w:rStyle w:val="normaltextrun"/>
          <w:rFonts w:ascii="Calibri" w:eastAsiaTheme="majorEastAsia" w:hAnsi="Calibri" w:cs="Calibri"/>
          <w:sz w:val="22"/>
          <w:szCs w:val="22"/>
        </w:rPr>
        <w:t>nr 3</w:t>
      </w:r>
      <w:r w:rsidR="003D1A0D">
        <w:rPr>
          <w:rStyle w:val="normaltextrun"/>
          <w:rFonts w:ascii="Calibri" w:eastAsiaTheme="majorEastAsia" w:hAnsi="Calibri" w:cs="Calibri"/>
          <w:sz w:val="22"/>
          <w:szCs w:val="22"/>
        </w:rPr>
        <w:t>1 w Warszawie</w:t>
      </w:r>
      <w:r w:rsidR="003D1A0D" w:rsidRPr="00922246">
        <w:rPr>
          <w:rStyle w:val="normaltextrun"/>
          <w:rFonts w:ascii="Calibri" w:eastAsiaTheme="majorEastAsia" w:hAnsi="Calibri" w:cs="Calibri"/>
          <w:sz w:val="22"/>
          <w:szCs w:val="22"/>
        </w:rPr>
        <w:t xml:space="preserve"> </w:t>
      </w:r>
      <w:r w:rsidR="003D1A0D" w:rsidRPr="004252A2">
        <w:rPr>
          <w:rStyle w:val="normaltextrun"/>
          <w:rFonts w:ascii="Calibri" w:eastAsiaTheme="majorEastAsia" w:hAnsi="Calibri" w:cs="Calibri"/>
          <w:sz w:val="22"/>
          <w:szCs w:val="22"/>
        </w:rPr>
        <w:t>(chłopcy)</w:t>
      </w:r>
      <w:r w:rsidR="003D1A0D">
        <w:rPr>
          <w:rStyle w:val="normaltextrun"/>
          <w:rFonts w:ascii="Calibri" w:eastAsiaTheme="majorEastAsia" w:hAnsi="Calibri" w:cs="Calibri"/>
          <w:sz w:val="22"/>
          <w:szCs w:val="22"/>
        </w:rPr>
        <w:t>.</w:t>
      </w:r>
      <w:r w:rsidR="003D1A0D" w:rsidRPr="003D1A0D">
        <w:t xml:space="preserve"> </w:t>
      </w:r>
      <w:r w:rsidR="003D1A0D" w:rsidRPr="003D1A0D">
        <w:rPr>
          <w:rStyle w:val="normaltextrun"/>
          <w:rFonts w:ascii="Calibri" w:eastAsiaTheme="majorEastAsia" w:hAnsi="Calibri" w:cs="Calibri"/>
          <w:i/>
          <w:iCs/>
          <w:sz w:val="22"/>
          <w:szCs w:val="22"/>
        </w:rPr>
        <w:t>– Grę dziewczyn oceniam bardzo pozytywnie. W każdym meczu wykazały ogromne zaangażowanie, dzięki czemu na koniec mogliśmy cieszyć się ze zwycięstwa. A cieszymy się ogromnie! W Warszawie liczymy na kolejną dawkę pozytywnych emocji, zagramy najlepiej, jak potrafimy –</w:t>
      </w:r>
      <w:r w:rsidR="003D1A0D" w:rsidRPr="003D1A0D">
        <w:rPr>
          <w:rStyle w:val="normaltextrun"/>
          <w:rFonts w:ascii="Calibri" w:eastAsiaTheme="majorEastAsia" w:hAnsi="Calibri" w:cs="Calibri"/>
          <w:sz w:val="22"/>
          <w:szCs w:val="22"/>
        </w:rPr>
        <w:t xml:space="preserve"> relacjonował Paweł Milankiewicz, trener drużyny ze Szkoły Podstawowej w</w:t>
      </w:r>
      <w:r w:rsidR="003D1A0D">
        <w:rPr>
          <w:rStyle w:val="normaltextrun"/>
          <w:rFonts w:ascii="Calibri" w:eastAsiaTheme="majorEastAsia" w:hAnsi="Calibri" w:cs="Calibri"/>
          <w:sz w:val="22"/>
          <w:szCs w:val="22"/>
        </w:rPr>
        <w:t> </w:t>
      </w:r>
      <w:r w:rsidR="003D1A0D" w:rsidRPr="003D1A0D">
        <w:rPr>
          <w:rStyle w:val="normaltextrun"/>
          <w:rFonts w:ascii="Calibri" w:eastAsiaTheme="majorEastAsia" w:hAnsi="Calibri" w:cs="Calibri"/>
          <w:sz w:val="22"/>
          <w:szCs w:val="22"/>
        </w:rPr>
        <w:t xml:space="preserve">Nadarzynie, </w:t>
      </w:r>
      <w:r w:rsidR="003D1A0D">
        <w:rPr>
          <w:rStyle w:val="normaltextrun"/>
          <w:rFonts w:ascii="Calibri" w:eastAsiaTheme="majorEastAsia" w:hAnsi="Calibri" w:cs="Calibri"/>
          <w:sz w:val="22"/>
          <w:szCs w:val="22"/>
        </w:rPr>
        <w:t xml:space="preserve">która w Finale Ogólnopolskim zajęła 3. miejsce. </w:t>
      </w:r>
      <w:r w:rsidR="002E120E" w:rsidRPr="00962DE1">
        <w:rPr>
          <w:rStyle w:val="normaltextrun"/>
          <w:rFonts w:ascii="Calibri" w:eastAsiaTheme="majorEastAsia" w:hAnsi="Calibri" w:cs="Calibri"/>
          <w:sz w:val="22"/>
          <w:szCs w:val="22"/>
        </w:rPr>
        <w:t>Na etapie wojewódzkim zakończono rozgrywki kategorii U-8, w</w:t>
      </w:r>
      <w:r w:rsidR="002E120E">
        <w:rPr>
          <w:rStyle w:val="normaltextrun"/>
          <w:rFonts w:ascii="Calibri" w:eastAsiaTheme="majorEastAsia" w:hAnsi="Calibri" w:cs="Calibri"/>
          <w:sz w:val="22"/>
          <w:szCs w:val="22"/>
        </w:rPr>
        <w:t> </w:t>
      </w:r>
      <w:r w:rsidR="002E120E" w:rsidRPr="00962DE1">
        <w:rPr>
          <w:rStyle w:val="normaltextrun"/>
          <w:rFonts w:ascii="Calibri" w:eastAsiaTheme="majorEastAsia" w:hAnsi="Calibri" w:cs="Calibri"/>
          <w:sz w:val="22"/>
          <w:szCs w:val="22"/>
        </w:rPr>
        <w:t xml:space="preserve">której najlepsza wśród dziewczynek okazała się drużyna </w:t>
      </w:r>
      <w:r w:rsidR="003D1A0D">
        <w:rPr>
          <w:rStyle w:val="normaltextrun"/>
          <w:rFonts w:ascii="Calibri" w:eastAsiaTheme="majorEastAsia" w:hAnsi="Calibri" w:cs="Calibri"/>
          <w:sz w:val="22"/>
          <w:szCs w:val="22"/>
        </w:rPr>
        <w:t xml:space="preserve">ze Szkoły Podstawowej </w:t>
      </w:r>
      <w:r w:rsidR="003D1A0D" w:rsidRPr="003D1A0D">
        <w:rPr>
          <w:rStyle w:val="normaltextrun"/>
          <w:rFonts w:ascii="Calibri" w:eastAsiaTheme="majorEastAsia" w:hAnsi="Calibri" w:cs="Calibri"/>
          <w:sz w:val="22"/>
          <w:szCs w:val="22"/>
        </w:rPr>
        <w:t>w Jackowie</w:t>
      </w:r>
      <w:r w:rsidR="002E120E" w:rsidRPr="00962DE1">
        <w:rPr>
          <w:rStyle w:val="normaltextrun"/>
          <w:rFonts w:ascii="Calibri" w:eastAsiaTheme="majorEastAsia" w:hAnsi="Calibri" w:cs="Calibri"/>
          <w:sz w:val="22"/>
          <w:szCs w:val="22"/>
        </w:rPr>
        <w:t xml:space="preserve">, natomiast wśród chłopców </w:t>
      </w:r>
      <w:r w:rsidR="002E120E">
        <w:rPr>
          <w:rStyle w:val="normaltextrun"/>
          <w:rFonts w:ascii="Calibri" w:eastAsiaTheme="majorEastAsia" w:hAnsi="Calibri" w:cs="Calibri"/>
          <w:sz w:val="22"/>
          <w:szCs w:val="22"/>
        </w:rPr>
        <w:t>z</w:t>
      </w:r>
      <w:r w:rsidR="0095228C" w:rsidRPr="0095228C">
        <w:t xml:space="preserve"> </w:t>
      </w:r>
      <w:r w:rsidR="0095228C">
        <w:rPr>
          <w:rStyle w:val="normaltextrun"/>
          <w:rFonts w:ascii="Calibri" w:eastAsiaTheme="majorEastAsia" w:hAnsi="Calibri" w:cs="Calibri"/>
          <w:sz w:val="22"/>
          <w:szCs w:val="22"/>
        </w:rPr>
        <w:t>P</w:t>
      </w:r>
      <w:r w:rsidR="0095228C" w:rsidRPr="0095228C">
        <w:rPr>
          <w:rStyle w:val="normaltextrun"/>
          <w:rFonts w:ascii="Calibri" w:eastAsiaTheme="majorEastAsia" w:hAnsi="Calibri" w:cs="Calibri"/>
          <w:sz w:val="22"/>
          <w:szCs w:val="22"/>
        </w:rPr>
        <w:t>ubliczn</w:t>
      </w:r>
      <w:r w:rsidR="0095228C">
        <w:rPr>
          <w:rStyle w:val="normaltextrun"/>
          <w:rFonts w:ascii="Calibri" w:eastAsiaTheme="majorEastAsia" w:hAnsi="Calibri" w:cs="Calibri"/>
          <w:sz w:val="22"/>
          <w:szCs w:val="22"/>
        </w:rPr>
        <w:t>ej</w:t>
      </w:r>
      <w:r w:rsidR="0095228C" w:rsidRPr="0095228C">
        <w:rPr>
          <w:rStyle w:val="normaltextrun"/>
          <w:rFonts w:ascii="Calibri" w:eastAsiaTheme="majorEastAsia" w:hAnsi="Calibri" w:cs="Calibri"/>
          <w:sz w:val="22"/>
          <w:szCs w:val="22"/>
        </w:rPr>
        <w:t xml:space="preserve"> </w:t>
      </w:r>
      <w:r w:rsidR="0095228C">
        <w:rPr>
          <w:rStyle w:val="normaltextrun"/>
          <w:rFonts w:ascii="Calibri" w:eastAsiaTheme="majorEastAsia" w:hAnsi="Calibri" w:cs="Calibri"/>
          <w:sz w:val="22"/>
          <w:szCs w:val="22"/>
        </w:rPr>
        <w:t>S</w:t>
      </w:r>
      <w:r w:rsidR="0095228C" w:rsidRPr="0095228C">
        <w:rPr>
          <w:rStyle w:val="normaltextrun"/>
          <w:rFonts w:ascii="Calibri" w:eastAsiaTheme="majorEastAsia" w:hAnsi="Calibri" w:cs="Calibri"/>
          <w:sz w:val="22"/>
          <w:szCs w:val="22"/>
        </w:rPr>
        <w:t>zkoł</w:t>
      </w:r>
      <w:r w:rsidR="0095228C">
        <w:rPr>
          <w:rStyle w:val="normaltextrun"/>
          <w:rFonts w:ascii="Calibri" w:eastAsiaTheme="majorEastAsia" w:hAnsi="Calibri" w:cs="Calibri"/>
          <w:sz w:val="22"/>
          <w:szCs w:val="22"/>
        </w:rPr>
        <w:t>y</w:t>
      </w:r>
      <w:r w:rsidR="0095228C" w:rsidRPr="0095228C">
        <w:rPr>
          <w:rStyle w:val="normaltextrun"/>
          <w:rFonts w:ascii="Calibri" w:eastAsiaTheme="majorEastAsia" w:hAnsi="Calibri" w:cs="Calibri"/>
          <w:sz w:val="22"/>
          <w:szCs w:val="22"/>
        </w:rPr>
        <w:t xml:space="preserve"> </w:t>
      </w:r>
      <w:r w:rsidR="0095228C">
        <w:rPr>
          <w:rStyle w:val="normaltextrun"/>
          <w:rFonts w:ascii="Calibri" w:eastAsiaTheme="majorEastAsia" w:hAnsi="Calibri" w:cs="Calibri"/>
          <w:sz w:val="22"/>
          <w:szCs w:val="22"/>
        </w:rPr>
        <w:t>P</w:t>
      </w:r>
      <w:r w:rsidR="0095228C" w:rsidRPr="0095228C">
        <w:rPr>
          <w:rStyle w:val="normaltextrun"/>
          <w:rFonts w:ascii="Calibri" w:eastAsiaTheme="majorEastAsia" w:hAnsi="Calibri" w:cs="Calibri"/>
          <w:sz w:val="22"/>
          <w:szCs w:val="22"/>
        </w:rPr>
        <w:t>odstawow</w:t>
      </w:r>
      <w:r w:rsidR="0095228C">
        <w:rPr>
          <w:rStyle w:val="normaltextrun"/>
          <w:rFonts w:ascii="Calibri" w:eastAsiaTheme="majorEastAsia" w:hAnsi="Calibri" w:cs="Calibri"/>
          <w:sz w:val="22"/>
          <w:szCs w:val="22"/>
        </w:rPr>
        <w:t>ej S</w:t>
      </w:r>
      <w:r w:rsidR="0095228C" w:rsidRPr="0095228C">
        <w:rPr>
          <w:rStyle w:val="normaltextrun"/>
          <w:rFonts w:ascii="Calibri" w:eastAsiaTheme="majorEastAsia" w:hAnsi="Calibri" w:cs="Calibri"/>
          <w:sz w:val="22"/>
          <w:szCs w:val="22"/>
        </w:rPr>
        <w:t xml:space="preserve">połecznego </w:t>
      </w:r>
      <w:r w:rsidR="0095228C">
        <w:rPr>
          <w:rStyle w:val="normaltextrun"/>
          <w:rFonts w:ascii="Calibri" w:eastAsiaTheme="majorEastAsia" w:hAnsi="Calibri" w:cs="Calibri"/>
          <w:sz w:val="22"/>
          <w:szCs w:val="22"/>
        </w:rPr>
        <w:t>T</w:t>
      </w:r>
      <w:r w:rsidR="0095228C" w:rsidRPr="0095228C">
        <w:rPr>
          <w:rStyle w:val="normaltextrun"/>
          <w:rFonts w:ascii="Calibri" w:eastAsiaTheme="majorEastAsia" w:hAnsi="Calibri" w:cs="Calibri"/>
          <w:sz w:val="22"/>
          <w:szCs w:val="22"/>
        </w:rPr>
        <w:t xml:space="preserve">owarzystwa </w:t>
      </w:r>
      <w:r w:rsidR="0095228C">
        <w:rPr>
          <w:rStyle w:val="normaltextrun"/>
          <w:rFonts w:ascii="Calibri" w:eastAsiaTheme="majorEastAsia" w:hAnsi="Calibri" w:cs="Calibri"/>
          <w:sz w:val="22"/>
          <w:szCs w:val="22"/>
        </w:rPr>
        <w:t>O</w:t>
      </w:r>
      <w:r w:rsidR="0095228C" w:rsidRPr="0095228C">
        <w:rPr>
          <w:rStyle w:val="normaltextrun"/>
          <w:rFonts w:ascii="Calibri" w:eastAsiaTheme="majorEastAsia" w:hAnsi="Calibri" w:cs="Calibri"/>
          <w:sz w:val="22"/>
          <w:szCs w:val="22"/>
        </w:rPr>
        <w:t>światowego</w:t>
      </w:r>
      <w:r w:rsidR="0095228C">
        <w:rPr>
          <w:rStyle w:val="normaltextrun"/>
          <w:rFonts w:ascii="Calibri" w:eastAsiaTheme="majorEastAsia" w:hAnsi="Calibri" w:cs="Calibri"/>
          <w:sz w:val="22"/>
          <w:szCs w:val="22"/>
        </w:rPr>
        <w:t xml:space="preserve"> w Rembertowie.</w:t>
      </w:r>
    </w:p>
    <w:p w14:paraId="2B1625AD" w14:textId="77777777" w:rsidR="0030644C" w:rsidRPr="0046497F" w:rsidRDefault="0030644C" w:rsidP="0030644C">
      <w:pPr>
        <w:pStyle w:val="paragraph"/>
        <w:spacing w:before="0" w:beforeAutospacing="0" w:after="0" w:afterAutospacing="0"/>
        <w:jc w:val="both"/>
        <w:textAlignment w:val="baseline"/>
        <w:rPr>
          <w:rStyle w:val="normaltextrun"/>
          <w:rFonts w:ascii="Calibri" w:hAnsi="Calibri" w:cs="Calibri"/>
          <w:sz w:val="22"/>
          <w:szCs w:val="22"/>
        </w:rPr>
      </w:pPr>
      <w:r w:rsidRPr="0046497F">
        <w:rPr>
          <w:rStyle w:val="normaltextrun"/>
          <w:rFonts w:ascii="Calibri" w:eastAsiaTheme="majorEastAsia" w:hAnsi="Calibri" w:cs="Calibri"/>
          <w:b/>
          <w:bCs/>
          <w:sz w:val="22"/>
          <w:szCs w:val="22"/>
        </w:rPr>
        <w:t>Puchar Tymbarku to początek kariery</w:t>
      </w:r>
      <w:r w:rsidRPr="0046497F">
        <w:rPr>
          <w:rStyle w:val="eop"/>
          <w:rFonts w:ascii="Calibri" w:eastAsiaTheme="majorEastAsia" w:hAnsi="Calibri" w:cs="Calibri"/>
          <w:sz w:val="22"/>
          <w:szCs w:val="22"/>
        </w:rPr>
        <w:t> </w:t>
      </w:r>
    </w:p>
    <w:p w14:paraId="0BB0160C" w14:textId="77777777" w:rsidR="0030644C" w:rsidRPr="0046497F" w:rsidRDefault="0030644C" w:rsidP="0030644C">
      <w:pPr>
        <w:pStyle w:val="paragraph"/>
        <w:spacing w:before="0" w:beforeAutospacing="0" w:after="0" w:afterAutospacing="0"/>
        <w:jc w:val="both"/>
        <w:textAlignment w:val="baseline"/>
        <w:rPr>
          <w:rStyle w:val="normaltextrun"/>
          <w:rFonts w:ascii="Calibri" w:eastAsiaTheme="majorEastAsia" w:hAnsi="Calibri" w:cs="Calibri"/>
          <w:sz w:val="22"/>
          <w:szCs w:val="22"/>
        </w:rPr>
      </w:pPr>
      <w:r w:rsidRPr="0046497F">
        <w:rPr>
          <w:rStyle w:val="normaltextrun"/>
          <w:rFonts w:ascii="Calibri" w:eastAsiaTheme="majorEastAsia" w:hAnsi="Calibri" w:cs="Calibri"/>
          <w:sz w:val="22"/>
          <w:szCs w:val="22"/>
        </w:rPr>
        <w:t xml:space="preserve"> </w:t>
      </w:r>
    </w:p>
    <w:p w14:paraId="3EA40A8F" w14:textId="77777777" w:rsidR="00DD3500" w:rsidRPr="0046497F" w:rsidRDefault="00DD3500" w:rsidP="00DD3500">
      <w:pPr>
        <w:pStyle w:val="paragraph"/>
        <w:spacing w:before="0" w:beforeAutospacing="0" w:after="0" w:afterAutospacing="0"/>
        <w:jc w:val="both"/>
        <w:textAlignment w:val="baseline"/>
        <w:rPr>
          <w:rStyle w:val="eop"/>
          <w:rFonts w:ascii="Calibri" w:eastAsiaTheme="majorEastAsia" w:hAnsi="Calibri" w:cs="Calibri"/>
          <w:sz w:val="22"/>
          <w:szCs w:val="22"/>
        </w:rPr>
      </w:pPr>
      <w:r w:rsidRPr="00D03B01">
        <w:rPr>
          <w:rStyle w:val="normaltextrun"/>
          <w:rFonts w:ascii="Calibri" w:eastAsiaTheme="majorEastAsia" w:hAnsi="Calibri" w:cs="Calibri"/>
          <w:sz w:val="22"/>
          <w:szCs w:val="22"/>
        </w:rPr>
        <w:t>Finały wojewódzkie Pucharu Tymbarku to nie tylko doskonała okazja do zabawy w atmosferze sportowego święta dla zawodników, trenerów i kibiców, ale również szansa na odkrycie talentów w</w:t>
      </w:r>
      <w:r>
        <w:rPr>
          <w:rStyle w:val="normaltextrun"/>
          <w:rFonts w:ascii="Calibri" w:eastAsiaTheme="majorEastAsia" w:hAnsi="Calibri" w:cs="Calibri"/>
          <w:sz w:val="22"/>
          <w:szCs w:val="22"/>
        </w:rPr>
        <w:t> </w:t>
      </w:r>
      <w:r w:rsidRPr="00D03B01">
        <w:rPr>
          <w:rStyle w:val="normaltextrun"/>
          <w:rFonts w:ascii="Calibri" w:eastAsiaTheme="majorEastAsia" w:hAnsi="Calibri" w:cs="Calibri"/>
          <w:sz w:val="22"/>
          <w:szCs w:val="22"/>
        </w:rPr>
        <w:t xml:space="preserve">początkowym etapie ich piłkarskiej pasji. Dzieci, które wyróżnią się swoimi umiejętnościami, mogą liczyć na zaproszenie na zgrupowanie Akademii Młodych Orłów, a w przyszłości również powołanie do reprezentacji Polski różnych kategorii wiekowych. Już od etapu wojewódzkiego w wybranych miastach rozgrywki obserwują skauci PZPN oraz lokalnych klubów. </w:t>
      </w:r>
      <w:r w:rsidRPr="0046497F">
        <w:rPr>
          <w:rStyle w:val="normaltextrun"/>
          <w:rFonts w:ascii="Calibri" w:eastAsiaTheme="majorEastAsia" w:hAnsi="Calibri" w:cs="Calibri"/>
          <w:i/>
          <w:iCs/>
          <w:sz w:val="22"/>
          <w:szCs w:val="22"/>
        </w:rPr>
        <w:t>– Puchar Tymbarku to niezwykła inicjatywa, docierająca z roku na rok do coraz większej liczby uczennic i uczniów szkół podstawowych. Jesteśmy dumni, że w realny sposób możemy przyczyniać się aktywizacji ruchowej dzieci, wspierając ich rozwój nie tylko w zakresie sportowym, ale również społecznym –</w:t>
      </w:r>
      <w:r w:rsidRPr="0046497F">
        <w:rPr>
          <w:rStyle w:val="normaltextrun"/>
          <w:rFonts w:ascii="Calibri" w:eastAsiaTheme="majorEastAsia" w:hAnsi="Calibri" w:cs="Calibri"/>
          <w:sz w:val="22"/>
          <w:szCs w:val="22"/>
        </w:rPr>
        <w:t xml:space="preserve"> </w:t>
      </w:r>
      <w:r w:rsidRPr="0046497F">
        <w:rPr>
          <w:rStyle w:val="normaltextrun"/>
          <w:rFonts w:ascii="Calibri" w:eastAsiaTheme="majorEastAsia" w:hAnsi="Calibri" w:cs="Calibri"/>
          <w:color w:val="000000"/>
          <w:sz w:val="22"/>
          <w:szCs w:val="22"/>
        </w:rPr>
        <w:t xml:space="preserve">mówi wiceprezes PZPN ds. piłkarstwa amatorskiego, Adam Kaźmierczak. </w:t>
      </w:r>
      <w:r w:rsidRPr="0046497F">
        <w:rPr>
          <w:rStyle w:val="normaltextrun"/>
          <w:rFonts w:ascii="Calibri" w:eastAsiaTheme="majorEastAsia" w:hAnsi="Calibri" w:cs="Calibri"/>
          <w:i/>
          <w:iCs/>
          <w:sz w:val="22"/>
          <w:szCs w:val="22"/>
        </w:rPr>
        <w:t>– Życzę wszystkim piłkarkom i piłkarzom, aby turniej był dla nich niezwykłą przygodą, pełną radości z gry, ładnych akcji i pięknych bramek –</w:t>
      </w:r>
      <w:r w:rsidRPr="0046497F">
        <w:rPr>
          <w:rStyle w:val="normaltextrun"/>
          <w:rFonts w:ascii="Calibri" w:eastAsiaTheme="majorEastAsia" w:hAnsi="Calibri" w:cs="Calibri"/>
          <w:sz w:val="22"/>
          <w:szCs w:val="22"/>
        </w:rPr>
        <w:t xml:space="preserve"> dodaje. </w:t>
      </w:r>
      <w:r w:rsidRPr="0046497F">
        <w:rPr>
          <w:rStyle w:val="eop"/>
          <w:rFonts w:ascii="Calibri" w:eastAsiaTheme="majorEastAsia" w:hAnsi="Calibri" w:cs="Calibri"/>
          <w:sz w:val="22"/>
          <w:szCs w:val="22"/>
        </w:rPr>
        <w:t> </w:t>
      </w:r>
    </w:p>
    <w:p w14:paraId="3635EE2C" w14:textId="77777777" w:rsidR="00DD3500" w:rsidRPr="0046497F" w:rsidRDefault="00DD3500" w:rsidP="00DD3500">
      <w:pPr>
        <w:pStyle w:val="paragraph"/>
        <w:spacing w:before="0" w:beforeAutospacing="0" w:after="0" w:afterAutospacing="0"/>
        <w:jc w:val="both"/>
        <w:textAlignment w:val="baseline"/>
        <w:rPr>
          <w:rStyle w:val="eop"/>
          <w:rFonts w:ascii="Calibri" w:eastAsiaTheme="majorEastAsia" w:hAnsi="Calibri" w:cs="Calibri"/>
          <w:sz w:val="22"/>
          <w:szCs w:val="22"/>
        </w:rPr>
      </w:pPr>
    </w:p>
    <w:p w14:paraId="4DFEE473" w14:textId="77777777" w:rsidR="00DD3500" w:rsidRDefault="00DD3500" w:rsidP="00DD3500">
      <w:pPr>
        <w:spacing w:after="0" w:line="240" w:lineRule="auto"/>
        <w:jc w:val="both"/>
        <w:rPr>
          <w:rFonts w:ascii="Calibri" w:hAnsi="Calibri" w:cs="Calibri"/>
        </w:rPr>
      </w:pPr>
      <w:r>
        <w:rPr>
          <w:rStyle w:val="ui-provider"/>
          <w:rFonts w:ascii="Calibri" w:hAnsi="Calibri" w:cs="Calibri"/>
        </w:rPr>
        <w:t xml:space="preserve">– </w:t>
      </w:r>
      <w:r>
        <w:rPr>
          <w:rStyle w:val="ui-provider"/>
          <w:rFonts w:ascii="Calibri" w:hAnsi="Calibri" w:cs="Calibri"/>
          <w:i/>
          <w:iCs/>
        </w:rPr>
        <w:t xml:space="preserve">Ruch i sport są ważnymi elementami dzieciństwa, bo to inwestycja w zdrowie i kształtowanie charakteru. Dla najlepszych to też możliwość uczynienia pierwszego kroku, by kiedyś zagrać w reprezentacji Polski, a historia Pucharu Tymbarku pokazuje, że to bardzo realne. To projekt, który niesie pozytywne efekty społeczne oraz sportowe, dlatego jako Tymbark już od 18 lat jesteśmy generalnym sponsorem rozgrywek. Życzę wszystkim uczestnikom XXIV edycji Pucharu Tymbarku, </w:t>
      </w:r>
      <w:r>
        <w:rPr>
          <w:rStyle w:val="ui-provider"/>
          <w:rFonts w:ascii="Calibri" w:hAnsi="Calibri" w:cs="Calibri"/>
          <w:i/>
          <w:iCs/>
        </w:rPr>
        <w:lastRenderedPageBreak/>
        <w:t>by udział w turnieju był fantastyczną przygodą, która jeszcze bardziej rozwinie piłkarską pasję – </w:t>
      </w:r>
      <w:r>
        <w:rPr>
          <w:rStyle w:val="ui-provider"/>
          <w:rFonts w:ascii="Calibri" w:hAnsi="Calibri" w:cs="Calibri"/>
        </w:rPr>
        <w:t xml:space="preserve">powiedział </w:t>
      </w:r>
      <w:r w:rsidRPr="0030644C">
        <w:rPr>
          <w:rStyle w:val="Pogrubienie"/>
          <w:rFonts w:ascii="Calibri" w:hAnsi="Calibri" w:cs="Calibri"/>
          <w:b w:val="0"/>
          <w:bCs w:val="0"/>
        </w:rPr>
        <w:t>Krzysztof Pawiński, CEO Grupy Maspex, do której należy marka Tymbark.</w:t>
      </w:r>
      <w:r>
        <w:rPr>
          <w:rStyle w:val="ui-provider"/>
          <w:rFonts w:ascii="Calibri" w:hAnsi="Calibri" w:cs="Calibri"/>
          <w:i/>
          <w:iCs/>
        </w:rPr>
        <w:t>    </w:t>
      </w:r>
    </w:p>
    <w:p w14:paraId="3F7FD8B5" w14:textId="77777777" w:rsidR="0030644C" w:rsidRPr="0046497F" w:rsidRDefault="0030644C" w:rsidP="0030644C">
      <w:pPr>
        <w:spacing w:after="0" w:line="240" w:lineRule="auto"/>
        <w:jc w:val="both"/>
        <w:rPr>
          <w:rStyle w:val="normaltextrun"/>
          <w:rFonts w:ascii="Calibri" w:hAnsi="Calibri" w:cs="Calibri"/>
        </w:rPr>
      </w:pPr>
    </w:p>
    <w:p w14:paraId="26A969F4" w14:textId="63C38198" w:rsidR="0030644C" w:rsidRDefault="0030644C" w:rsidP="0030644C">
      <w:pPr>
        <w:spacing w:after="0" w:line="240" w:lineRule="auto"/>
        <w:jc w:val="both"/>
        <w:rPr>
          <w:rFonts w:ascii="Calibri" w:hAnsi="Calibri" w:cs="Calibri"/>
        </w:rPr>
      </w:pPr>
      <w:r w:rsidRPr="0046497F">
        <w:rPr>
          <w:rStyle w:val="normaltextrun"/>
          <w:rFonts w:ascii="Calibri" w:hAnsi="Calibri" w:cs="Calibri"/>
        </w:rPr>
        <w:t>Do tej pory w turnieju brało udział wiele zawodniczek i zawodników, grających dziś w najlepszych klubach w Europie i reprezentacji Polski. </w:t>
      </w:r>
      <w:r w:rsidRPr="0046497F">
        <w:rPr>
          <w:rFonts w:ascii="Calibri" w:hAnsi="Calibri" w:cs="Calibri"/>
          <w:lang w:eastAsia="pl-PL"/>
        </w:rPr>
        <w:t>Aż 11</w:t>
      </w:r>
      <w:r w:rsidR="003218EB">
        <w:rPr>
          <w:rFonts w:ascii="Calibri" w:hAnsi="Calibri" w:cs="Calibri"/>
          <w:lang w:eastAsia="pl-PL"/>
        </w:rPr>
        <w:t> </w:t>
      </w:r>
      <w:r w:rsidRPr="0046497F">
        <w:rPr>
          <w:rFonts w:ascii="Calibri" w:hAnsi="Calibri" w:cs="Calibri"/>
          <w:lang w:eastAsia="pl-PL"/>
        </w:rPr>
        <w:t xml:space="preserve">uczestników Pucharu Tymbarku wywalczyło awans na mistrzostwa Europy z reprezentacją prowadzoną przez selekcjonera Michała Probierza! Są w tym gronie: </w:t>
      </w:r>
      <w:r w:rsidRPr="0046497F">
        <w:rPr>
          <w:rFonts w:ascii="Calibri" w:hAnsi="Calibri" w:cs="Calibri"/>
        </w:rPr>
        <w:t xml:space="preserve">Piotr Zieliński, Krzysztof Piątek, Adam Buksa, Sebastian Szymański, Jakub Moder, Damian Szymański, Bartosz Slisz, Bartosz Salamon, Tymoteusz Puchacz, Jakub Kiwior czy Bartosz Bereszyński. Od 2023 roku Puchar Tymbarku oraz jego uczestnicy są oficjalnym Partnerem Reprezentacji Polski. </w:t>
      </w:r>
    </w:p>
    <w:p w14:paraId="4C527315" w14:textId="77777777" w:rsidR="0030644C" w:rsidRPr="0046497F" w:rsidRDefault="0030644C" w:rsidP="0030644C">
      <w:pPr>
        <w:spacing w:after="0" w:line="240" w:lineRule="auto"/>
        <w:jc w:val="both"/>
        <w:rPr>
          <w:rFonts w:ascii="Calibri" w:hAnsi="Calibri" w:cs="Calibri"/>
        </w:rPr>
      </w:pPr>
    </w:p>
    <w:p w14:paraId="681B3EE2" w14:textId="6E245AD1" w:rsidR="0030644C" w:rsidRPr="00ED22F1" w:rsidRDefault="0030644C" w:rsidP="00ED22F1">
      <w:pPr>
        <w:spacing w:after="0" w:line="240" w:lineRule="auto"/>
        <w:jc w:val="both"/>
        <w:rPr>
          <w:rFonts w:ascii="Calibri" w:hAnsi="Calibri" w:cs="Calibri"/>
          <w:color w:val="212529"/>
          <w:shd w:val="clear" w:color="auto" w:fill="FFFFFF"/>
        </w:rPr>
      </w:pPr>
      <w:r w:rsidRPr="0046497F">
        <w:rPr>
          <w:rFonts w:ascii="Calibri" w:hAnsi="Calibri" w:cs="Calibri"/>
          <w:color w:val="212529"/>
          <w:shd w:val="clear" w:color="auto" w:fill="FFFFFF"/>
        </w:rPr>
        <w:t xml:space="preserve">XXIV edycja Pucharu Tymbarku odbywa się pod Patronatem Honorowym Prezydenta RP Andrzeja Dudy, natomiast w Komitecie Honorowym znajduje się Minister Sportu i Turystyki, Minister Edukacji i Minister Zdrowia. </w:t>
      </w:r>
      <w:r w:rsidR="00D16646" w:rsidRPr="006152A0">
        <w:rPr>
          <w:rFonts w:ascii="Calibri" w:hAnsi="Calibri" w:cs="Calibri"/>
          <w:color w:val="212529"/>
          <w:shd w:val="clear" w:color="auto" w:fill="FFFFFF"/>
        </w:rPr>
        <w:t xml:space="preserve">Partnerem Pucharu Tymbarku w województwie </w:t>
      </w:r>
      <w:r w:rsidR="0095228C">
        <w:rPr>
          <w:rFonts w:ascii="Calibri" w:hAnsi="Calibri" w:cs="Calibri"/>
          <w:color w:val="212529"/>
          <w:shd w:val="clear" w:color="auto" w:fill="FFFFFF"/>
        </w:rPr>
        <w:t>mazowieckim</w:t>
      </w:r>
      <w:r w:rsidR="002E120E">
        <w:rPr>
          <w:rFonts w:ascii="Calibri" w:hAnsi="Calibri" w:cs="Calibri"/>
          <w:color w:val="212529"/>
          <w:shd w:val="clear" w:color="auto" w:fill="FFFFFF"/>
        </w:rPr>
        <w:t xml:space="preserve"> jest </w:t>
      </w:r>
      <w:r w:rsidR="0095228C">
        <w:rPr>
          <w:rFonts w:ascii="Calibri" w:hAnsi="Calibri" w:cs="Calibri"/>
          <w:color w:val="212529"/>
          <w:shd w:val="clear" w:color="auto" w:fill="FFFFFF"/>
        </w:rPr>
        <w:t>Kompania Dystrybucyjna.</w:t>
      </w:r>
    </w:p>
    <w:p w14:paraId="7F5BF456" w14:textId="77777777" w:rsidR="006665CF" w:rsidRPr="00352F7A" w:rsidRDefault="006665CF" w:rsidP="003115AD">
      <w:pPr>
        <w:spacing w:after="0" w:line="240" w:lineRule="auto"/>
        <w:jc w:val="both"/>
        <w:rPr>
          <w:rFonts w:ascii="Calibri" w:hAnsi="Calibri" w:cs="Calibri"/>
          <w:color w:val="212529"/>
          <w:shd w:val="clear" w:color="auto" w:fill="FFFFFF"/>
        </w:rPr>
      </w:pPr>
    </w:p>
    <w:p w14:paraId="5DDE6B87" w14:textId="2216EE04" w:rsidR="0036423A" w:rsidRPr="00352F7A" w:rsidRDefault="0036423A" w:rsidP="003115AD">
      <w:pPr>
        <w:spacing w:after="0" w:line="240" w:lineRule="auto"/>
        <w:jc w:val="center"/>
        <w:rPr>
          <w:color w:val="000000" w:themeColor="text1"/>
        </w:rPr>
      </w:pPr>
      <w:r w:rsidRPr="006F1676">
        <w:rPr>
          <w:color w:val="000000" w:themeColor="text1"/>
        </w:rPr>
        <w:t>***</w:t>
      </w:r>
      <w:r w:rsidR="006665CF">
        <w:rPr>
          <w:color w:val="000000" w:themeColor="text1"/>
        </w:rPr>
        <w:br/>
      </w:r>
    </w:p>
    <w:p w14:paraId="38D006C4" w14:textId="77777777" w:rsidR="0036423A" w:rsidRDefault="0036423A" w:rsidP="003115AD">
      <w:pPr>
        <w:spacing w:after="0" w:line="240" w:lineRule="auto"/>
        <w:jc w:val="both"/>
        <w:rPr>
          <w:b/>
          <w:bCs/>
          <w:color w:val="000000" w:themeColor="text1"/>
          <w:sz w:val="16"/>
          <w:szCs w:val="16"/>
        </w:rPr>
      </w:pPr>
      <w:r w:rsidRPr="002D741D">
        <w:rPr>
          <w:b/>
          <w:bCs/>
          <w:color w:val="000000" w:themeColor="text1"/>
          <w:sz w:val="16"/>
          <w:szCs w:val="16"/>
        </w:rPr>
        <w:t>O TURNIEJU</w:t>
      </w:r>
    </w:p>
    <w:p w14:paraId="2FAFEBD8" w14:textId="77777777" w:rsidR="006665CF" w:rsidRPr="002D741D" w:rsidRDefault="006665CF" w:rsidP="003115AD">
      <w:pPr>
        <w:spacing w:after="0" w:line="240" w:lineRule="auto"/>
        <w:jc w:val="both"/>
        <w:rPr>
          <w:b/>
          <w:bCs/>
          <w:color w:val="000000" w:themeColor="text1"/>
          <w:sz w:val="16"/>
          <w:szCs w:val="16"/>
        </w:rPr>
      </w:pPr>
    </w:p>
    <w:p w14:paraId="1FA05630" w14:textId="65907D4A" w:rsidR="0036423A" w:rsidRPr="002D741D" w:rsidRDefault="0036423A" w:rsidP="003115AD">
      <w:pPr>
        <w:spacing w:after="0" w:line="240" w:lineRule="auto"/>
        <w:jc w:val="both"/>
        <w:rPr>
          <w:sz w:val="16"/>
          <w:szCs w:val="16"/>
        </w:rPr>
      </w:pPr>
      <w:r w:rsidRPr="002D741D">
        <w:rPr>
          <w:color w:val="000000" w:themeColor="text1"/>
          <w:sz w:val="16"/>
          <w:szCs w:val="16"/>
        </w:rPr>
        <w:t xml:space="preserve">Od 24 lat Polski Związek Piłki Nożnej organizuje największy w Europie turniej piłkarski dzieci, realizowany w trzech kategoriach wiekowych: do lat 8, 10 i 12. Do tej pory w rozgrywkach udział wzięło wiele piłkarek i piłkarzy grających dziś w najlepszych klubach europejskich oraz reprezentacji Polski. Od 2007 r. Sponsorem generalnym wydarzenia jest marka Tymbark. </w:t>
      </w:r>
      <w:r w:rsidRPr="002D741D">
        <w:rPr>
          <w:sz w:val="16"/>
          <w:szCs w:val="16"/>
        </w:rPr>
        <w:t xml:space="preserve">Więcej informacji na temat Pucharu Tymbarku, nagród oraz formularz zgłoszeniowy znajdują się na stronie: </w:t>
      </w:r>
      <w:hyperlink r:id="rId11" w:history="1">
        <w:r w:rsidRPr="002D741D">
          <w:rPr>
            <w:rStyle w:val="Hipercze"/>
            <w:sz w:val="16"/>
            <w:szCs w:val="16"/>
          </w:rPr>
          <w:t>www.laczynaspilka.pl/puchartymbarku</w:t>
        </w:r>
      </w:hyperlink>
      <w:r w:rsidR="006E4C40" w:rsidRPr="006E4C40">
        <w:rPr>
          <w:rStyle w:val="Hipercze"/>
          <w:color w:val="auto"/>
          <w:sz w:val="16"/>
          <w:szCs w:val="16"/>
          <w:u w:val="none"/>
        </w:rPr>
        <w:t>.</w:t>
      </w:r>
      <w:r w:rsidRPr="006E4C40">
        <w:rPr>
          <w:sz w:val="16"/>
          <w:szCs w:val="16"/>
        </w:rPr>
        <w:t xml:space="preserve"> </w:t>
      </w:r>
    </w:p>
    <w:p w14:paraId="0EBD15F7" w14:textId="77777777" w:rsidR="00CD2604" w:rsidRPr="002D741D" w:rsidRDefault="00CD2604" w:rsidP="003115AD">
      <w:pPr>
        <w:spacing w:after="0" w:line="240" w:lineRule="auto"/>
        <w:rPr>
          <w:color w:val="000000" w:themeColor="text1"/>
          <w:sz w:val="16"/>
          <w:szCs w:val="16"/>
        </w:rPr>
      </w:pPr>
    </w:p>
    <w:p w14:paraId="174091A8" w14:textId="77777777" w:rsidR="0036423A" w:rsidRPr="002D741D" w:rsidRDefault="0036423A" w:rsidP="003115AD">
      <w:pPr>
        <w:spacing w:after="0" w:line="240" w:lineRule="auto"/>
        <w:jc w:val="both"/>
        <w:rPr>
          <w:b/>
          <w:bCs/>
          <w:color w:val="000000" w:themeColor="text1"/>
          <w:sz w:val="16"/>
          <w:szCs w:val="16"/>
        </w:rPr>
      </w:pPr>
      <w:r w:rsidRPr="002D741D">
        <w:rPr>
          <w:b/>
          <w:bCs/>
          <w:color w:val="000000" w:themeColor="text1"/>
          <w:sz w:val="16"/>
          <w:szCs w:val="16"/>
        </w:rPr>
        <w:t>KONTAKT DLA MEDIÓW DOT. PUCHARU TYMBARKU</w:t>
      </w:r>
    </w:p>
    <w:p w14:paraId="5896C3C3" w14:textId="77777777" w:rsidR="0036423A" w:rsidRDefault="0036423A" w:rsidP="003115AD">
      <w:pPr>
        <w:spacing w:after="0" w:line="240" w:lineRule="auto"/>
        <w:rPr>
          <w:b/>
          <w:bCs/>
          <w:color w:val="000000" w:themeColor="text1"/>
          <w:sz w:val="16"/>
          <w:szCs w:val="16"/>
        </w:rPr>
      </w:pPr>
    </w:p>
    <w:p w14:paraId="05A879F3" w14:textId="77777777" w:rsidR="001D608F" w:rsidRPr="002D741D" w:rsidRDefault="001D608F" w:rsidP="003115AD">
      <w:pPr>
        <w:spacing w:after="0" w:line="240" w:lineRule="auto"/>
        <w:rPr>
          <w:b/>
          <w:bCs/>
          <w:color w:val="000000" w:themeColor="text1"/>
          <w:sz w:val="16"/>
          <w:szCs w:val="16"/>
        </w:rPr>
        <w:sectPr w:rsidR="001D608F" w:rsidRPr="002D741D" w:rsidSect="00947050">
          <w:headerReference w:type="even" r:id="rId12"/>
          <w:headerReference w:type="default" r:id="rId13"/>
          <w:footerReference w:type="default" r:id="rId14"/>
          <w:headerReference w:type="first" r:id="rId15"/>
          <w:pgSz w:w="11906" w:h="16838"/>
          <w:pgMar w:top="3544" w:right="1417" w:bottom="1702" w:left="1417" w:header="708" w:footer="708" w:gutter="0"/>
          <w:cols w:space="708"/>
          <w:docGrid w:linePitch="360"/>
        </w:sectPr>
      </w:pPr>
    </w:p>
    <w:p w14:paraId="35B02591" w14:textId="77777777" w:rsidR="0036423A" w:rsidRPr="002D741D" w:rsidRDefault="0036423A" w:rsidP="003115AD">
      <w:pPr>
        <w:spacing w:after="0" w:line="240" w:lineRule="auto"/>
        <w:rPr>
          <w:color w:val="000000" w:themeColor="text1"/>
          <w:sz w:val="16"/>
          <w:szCs w:val="16"/>
        </w:rPr>
      </w:pPr>
      <w:r w:rsidRPr="002D741D">
        <w:rPr>
          <w:b/>
          <w:bCs/>
          <w:color w:val="000000" w:themeColor="text1"/>
          <w:sz w:val="16"/>
          <w:szCs w:val="16"/>
        </w:rPr>
        <w:t>Patrycja Maciąg – Polski Związek Piłki Nożnej</w:t>
      </w:r>
      <w:r w:rsidRPr="002D741D">
        <w:rPr>
          <w:color w:val="000000" w:themeColor="text1"/>
          <w:sz w:val="16"/>
          <w:szCs w:val="16"/>
        </w:rPr>
        <w:br/>
        <w:t>Specjalistka ds. promocji i komunikacji turniejów amatorskich</w:t>
      </w:r>
      <w:r w:rsidRPr="002D741D">
        <w:rPr>
          <w:color w:val="000000" w:themeColor="text1"/>
          <w:sz w:val="16"/>
          <w:szCs w:val="16"/>
        </w:rPr>
        <w:br/>
        <w:t>Departament Piłki Amatorskiej (Grassroots)</w:t>
      </w:r>
      <w:r w:rsidRPr="002D741D">
        <w:rPr>
          <w:color w:val="000000" w:themeColor="text1"/>
          <w:sz w:val="16"/>
          <w:szCs w:val="16"/>
        </w:rPr>
        <w:br/>
        <w:t>E: </w:t>
      </w:r>
      <w:hyperlink r:id="rId16" w:history="1">
        <w:r w:rsidRPr="002D741D">
          <w:rPr>
            <w:rStyle w:val="Hipercze"/>
            <w:color w:val="000000" w:themeColor="text1"/>
            <w:sz w:val="16"/>
            <w:szCs w:val="16"/>
          </w:rPr>
          <w:t>patrycja.maciag@pzpn.pl</w:t>
        </w:r>
      </w:hyperlink>
      <w:r w:rsidRPr="002D741D">
        <w:rPr>
          <w:color w:val="000000" w:themeColor="text1"/>
          <w:sz w:val="16"/>
          <w:szCs w:val="16"/>
        </w:rPr>
        <w:t> </w:t>
      </w:r>
    </w:p>
    <w:p w14:paraId="15D7B0C1" w14:textId="3883B747" w:rsidR="0036423A" w:rsidRPr="002D741D" w:rsidRDefault="0036423A" w:rsidP="003115AD">
      <w:pPr>
        <w:spacing w:after="0" w:line="240" w:lineRule="auto"/>
        <w:rPr>
          <w:color w:val="000000" w:themeColor="text1"/>
          <w:sz w:val="16"/>
          <w:szCs w:val="16"/>
        </w:rPr>
      </w:pPr>
      <w:r w:rsidRPr="002D741D">
        <w:rPr>
          <w:color w:val="000000" w:themeColor="text1"/>
          <w:sz w:val="16"/>
          <w:szCs w:val="16"/>
        </w:rPr>
        <w:t>T: +48 510 262 670</w:t>
      </w:r>
    </w:p>
    <w:p w14:paraId="01297615" w14:textId="77777777" w:rsidR="0036423A" w:rsidRPr="002D741D" w:rsidRDefault="0036423A" w:rsidP="003115AD">
      <w:pPr>
        <w:spacing w:after="0" w:line="240" w:lineRule="auto"/>
        <w:rPr>
          <w:rFonts w:eastAsia="Times New Roman"/>
          <w:sz w:val="16"/>
          <w:szCs w:val="16"/>
          <w:lang w:eastAsia="pl-PL"/>
        </w:rPr>
      </w:pPr>
      <w:r w:rsidRPr="002D741D">
        <w:rPr>
          <w:rFonts w:eastAsia="Times New Roman"/>
          <w:b/>
          <w:bCs/>
          <w:sz w:val="16"/>
          <w:szCs w:val="16"/>
          <w:lang w:val="nl-NL" w:eastAsia="pl-PL"/>
        </w:rPr>
        <w:t>Daniel Karaś – Grupa Maspex/Tymbark</w:t>
      </w:r>
      <w:r w:rsidRPr="002D741D">
        <w:rPr>
          <w:rFonts w:eastAsia="Times New Roman"/>
          <w:sz w:val="16"/>
          <w:szCs w:val="16"/>
          <w:lang w:val="nl-NL" w:eastAsia="pl-PL"/>
        </w:rPr>
        <w:br/>
        <w:t xml:space="preserve">Manager ds. </w:t>
      </w:r>
      <w:r w:rsidRPr="002D741D">
        <w:rPr>
          <w:rFonts w:eastAsia="Times New Roman"/>
          <w:sz w:val="16"/>
          <w:szCs w:val="16"/>
          <w:lang w:eastAsia="pl-PL"/>
        </w:rPr>
        <w:t>CSR</w:t>
      </w:r>
    </w:p>
    <w:p w14:paraId="34D89261" w14:textId="61354012" w:rsidR="002D741D" w:rsidRPr="00352F7A" w:rsidRDefault="0036423A" w:rsidP="003115AD">
      <w:pPr>
        <w:spacing w:after="0" w:line="240" w:lineRule="auto"/>
        <w:rPr>
          <w:rFonts w:eastAsia="Times New Roman"/>
          <w:sz w:val="16"/>
          <w:szCs w:val="16"/>
          <w:lang w:val="en-US" w:eastAsia="pl-PL"/>
        </w:rPr>
        <w:sectPr w:rsidR="002D741D" w:rsidRPr="00352F7A" w:rsidSect="00947050">
          <w:type w:val="continuous"/>
          <w:pgSz w:w="11906" w:h="16838"/>
          <w:pgMar w:top="3544" w:right="1417" w:bottom="1417" w:left="1417" w:header="708" w:footer="708" w:gutter="0"/>
          <w:cols w:num="2" w:space="708"/>
          <w:docGrid w:linePitch="360"/>
        </w:sectPr>
      </w:pPr>
      <w:r w:rsidRPr="002D741D">
        <w:rPr>
          <w:rFonts w:eastAsia="Times New Roman"/>
          <w:sz w:val="16"/>
          <w:szCs w:val="16"/>
          <w:lang w:val="en-US" w:eastAsia="pl-PL"/>
        </w:rPr>
        <w:t xml:space="preserve">E: </w:t>
      </w:r>
      <w:hyperlink r:id="rId17" w:history="1">
        <w:r w:rsidRPr="002D741D">
          <w:rPr>
            <w:rStyle w:val="Hipercze"/>
            <w:rFonts w:eastAsia="Times New Roman"/>
            <w:color w:val="auto"/>
            <w:sz w:val="16"/>
            <w:szCs w:val="16"/>
            <w:lang w:val="en-US" w:eastAsia="pl-PL"/>
          </w:rPr>
          <w:t>d.karas@maspex.com</w:t>
        </w:r>
      </w:hyperlink>
      <w:r w:rsidRPr="002D741D">
        <w:rPr>
          <w:rFonts w:eastAsia="Times New Roman"/>
          <w:sz w:val="16"/>
          <w:szCs w:val="16"/>
          <w:lang w:val="en-US" w:eastAsia="pl-PL"/>
        </w:rPr>
        <w:br/>
        <w:t>T: +48 502 195 114</w:t>
      </w:r>
    </w:p>
    <w:p w14:paraId="2B5B105B" w14:textId="77777777" w:rsidR="0036423A" w:rsidRPr="002D741D" w:rsidRDefault="0036423A" w:rsidP="003115AD">
      <w:pPr>
        <w:spacing w:after="0" w:line="240" w:lineRule="auto"/>
        <w:rPr>
          <w:sz w:val="16"/>
          <w:szCs w:val="16"/>
        </w:rPr>
        <w:sectPr w:rsidR="0036423A" w:rsidRPr="002D741D" w:rsidSect="00947050">
          <w:type w:val="continuous"/>
          <w:pgSz w:w="11906" w:h="16838"/>
          <w:pgMar w:top="3544" w:right="1417" w:bottom="1417" w:left="1417" w:header="708" w:footer="708" w:gutter="0"/>
          <w:cols w:num="2" w:space="708"/>
          <w:docGrid w:linePitch="360"/>
        </w:sectPr>
      </w:pPr>
    </w:p>
    <w:p w14:paraId="4FEB5D12" w14:textId="77777777" w:rsidR="0036423A" w:rsidRPr="002D741D" w:rsidRDefault="0036423A" w:rsidP="003115AD">
      <w:pPr>
        <w:spacing w:after="0" w:line="240" w:lineRule="auto"/>
        <w:rPr>
          <w:sz w:val="16"/>
          <w:szCs w:val="16"/>
        </w:rPr>
      </w:pPr>
    </w:p>
    <w:sectPr w:rsidR="0036423A" w:rsidRPr="002D741D" w:rsidSect="00947050">
      <w:type w:val="continuous"/>
      <w:pgSz w:w="11906" w:h="16838"/>
      <w:pgMar w:top="354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991767" w14:textId="77777777" w:rsidR="00813EBD" w:rsidRDefault="00813EBD" w:rsidP="009A0A7C">
      <w:pPr>
        <w:spacing w:after="0" w:line="240" w:lineRule="auto"/>
      </w:pPr>
      <w:r>
        <w:separator/>
      </w:r>
    </w:p>
  </w:endnote>
  <w:endnote w:type="continuationSeparator" w:id="0">
    <w:p w14:paraId="6AD82967" w14:textId="77777777" w:rsidR="00813EBD" w:rsidRDefault="00813EBD" w:rsidP="009A0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C309E" w14:textId="77777777" w:rsidR="006665CF" w:rsidRDefault="006665CF" w:rsidP="006665CF">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2B5F9D" w14:textId="77777777" w:rsidR="00813EBD" w:rsidRDefault="00813EBD" w:rsidP="009A0A7C">
      <w:pPr>
        <w:spacing w:after="0" w:line="240" w:lineRule="auto"/>
      </w:pPr>
      <w:r>
        <w:separator/>
      </w:r>
    </w:p>
  </w:footnote>
  <w:footnote w:type="continuationSeparator" w:id="0">
    <w:p w14:paraId="37DF27B3" w14:textId="77777777" w:rsidR="00813EBD" w:rsidRDefault="00813EBD" w:rsidP="009A0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9D5D7" w14:textId="77777777" w:rsidR="009A0A7C" w:rsidRDefault="00000000">
    <w:pPr>
      <w:pStyle w:val="Nagwek"/>
    </w:pPr>
    <w:r>
      <w:rPr>
        <w:noProof/>
      </w:rPr>
      <w:pict w14:anchorId="40A9D5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794360" o:spid="_x0000_s1026" type="#_x0000_t75" style="position:absolute;margin-left:0;margin-top:0;width:595.2pt;height:841.9pt;z-index:-251657216;mso-position-horizontal:center;mso-position-horizontal-relative:margin;mso-position-vertical:center;mso-position-vertical-relative:margin" o:allowincell="f">
          <v:imagedata r:id="rId1" o:title="papier_word_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9D5D8" w14:textId="4F631179" w:rsidR="009A0A7C" w:rsidRDefault="006665CF">
    <w:pPr>
      <w:pStyle w:val="Nagwek"/>
    </w:pPr>
    <w:r>
      <w:rPr>
        <w:noProof/>
      </w:rPr>
      <w:drawing>
        <wp:anchor distT="0" distB="0" distL="114300" distR="114300" simplePos="0" relativeHeight="251661312" behindDoc="1" locked="0" layoutInCell="1" allowOverlap="1" wp14:anchorId="1ED69183" wp14:editId="5229A11E">
          <wp:simplePos x="0" y="0"/>
          <wp:positionH relativeFrom="column">
            <wp:posOffset>-899795</wp:posOffset>
          </wp:positionH>
          <wp:positionV relativeFrom="paragraph">
            <wp:posOffset>-481330</wp:posOffset>
          </wp:positionV>
          <wp:extent cx="7578156" cy="10718800"/>
          <wp:effectExtent l="0" t="0" r="3810" b="6350"/>
          <wp:wrapNone/>
          <wp:docPr id="1646798689" name="Obraz 3" descr="Obraz zawierający tekst, zrzut ekranu, projekt graficzny,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44910" name="Obraz 3" descr="Obraz zawierający tekst, zrzut ekranu, projekt graficzny, Czcionka&#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7578156" cy="10718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9D5DB" w14:textId="77777777" w:rsidR="009A0A7C" w:rsidRDefault="00000000">
    <w:pPr>
      <w:pStyle w:val="Nagwek"/>
    </w:pPr>
    <w:r>
      <w:rPr>
        <w:noProof/>
      </w:rPr>
      <w:pict w14:anchorId="40A9D5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794359" o:spid="_x0000_s1025" type="#_x0000_t75" style="position:absolute;margin-left:0;margin-top:0;width:595.2pt;height:841.9pt;z-index:-251658240;mso-position-horizontal:center;mso-position-horizontal-relative:margin;mso-position-vertical:center;mso-position-vertical-relative:margin" o:allowincell="f">
          <v:imagedata r:id="rId1" o:title="papier_word_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CE7"/>
    <w:rsid w:val="0000210F"/>
    <w:rsid w:val="00022CCF"/>
    <w:rsid w:val="00030BD2"/>
    <w:rsid w:val="00056153"/>
    <w:rsid w:val="000743FF"/>
    <w:rsid w:val="0008200B"/>
    <w:rsid w:val="0008602B"/>
    <w:rsid w:val="000A32F8"/>
    <w:rsid w:val="000A4889"/>
    <w:rsid w:val="000A6B33"/>
    <w:rsid w:val="000C568E"/>
    <w:rsid w:val="000F7473"/>
    <w:rsid w:val="0010753D"/>
    <w:rsid w:val="00157300"/>
    <w:rsid w:val="00173D33"/>
    <w:rsid w:val="001758AF"/>
    <w:rsid w:val="001933FE"/>
    <w:rsid w:val="001A7B60"/>
    <w:rsid w:val="001B391D"/>
    <w:rsid w:val="001D23D2"/>
    <w:rsid w:val="001D608F"/>
    <w:rsid w:val="00223BEF"/>
    <w:rsid w:val="00230592"/>
    <w:rsid w:val="002313AD"/>
    <w:rsid w:val="0028424A"/>
    <w:rsid w:val="0029245D"/>
    <w:rsid w:val="00295898"/>
    <w:rsid w:val="002A4BEC"/>
    <w:rsid w:val="002B4F4E"/>
    <w:rsid w:val="002C4351"/>
    <w:rsid w:val="002D741D"/>
    <w:rsid w:val="002E120E"/>
    <w:rsid w:val="002F52B9"/>
    <w:rsid w:val="002F68F3"/>
    <w:rsid w:val="002F6F27"/>
    <w:rsid w:val="0030644C"/>
    <w:rsid w:val="003115AD"/>
    <w:rsid w:val="003218EB"/>
    <w:rsid w:val="00321E24"/>
    <w:rsid w:val="00344460"/>
    <w:rsid w:val="003500B0"/>
    <w:rsid w:val="00352F7A"/>
    <w:rsid w:val="00360300"/>
    <w:rsid w:val="0036423A"/>
    <w:rsid w:val="003725E9"/>
    <w:rsid w:val="003878EC"/>
    <w:rsid w:val="003921B9"/>
    <w:rsid w:val="003D1A0D"/>
    <w:rsid w:val="003D2487"/>
    <w:rsid w:val="003E4EA3"/>
    <w:rsid w:val="003E534C"/>
    <w:rsid w:val="004250E0"/>
    <w:rsid w:val="004252A2"/>
    <w:rsid w:val="00427EE7"/>
    <w:rsid w:val="00430A5E"/>
    <w:rsid w:val="00435F14"/>
    <w:rsid w:val="00436E13"/>
    <w:rsid w:val="00444822"/>
    <w:rsid w:val="00445202"/>
    <w:rsid w:val="004470F2"/>
    <w:rsid w:val="0048559F"/>
    <w:rsid w:val="004A7DFB"/>
    <w:rsid w:val="004C761E"/>
    <w:rsid w:val="004D107C"/>
    <w:rsid w:val="004D6001"/>
    <w:rsid w:val="00553DB9"/>
    <w:rsid w:val="00556694"/>
    <w:rsid w:val="005632A1"/>
    <w:rsid w:val="00570E40"/>
    <w:rsid w:val="00571E31"/>
    <w:rsid w:val="005A4B6D"/>
    <w:rsid w:val="005B362D"/>
    <w:rsid w:val="005C0812"/>
    <w:rsid w:val="005E031C"/>
    <w:rsid w:val="006039CF"/>
    <w:rsid w:val="006137A7"/>
    <w:rsid w:val="00620E8C"/>
    <w:rsid w:val="00660E1E"/>
    <w:rsid w:val="00664270"/>
    <w:rsid w:val="006665CF"/>
    <w:rsid w:val="00674F6B"/>
    <w:rsid w:val="006A796F"/>
    <w:rsid w:val="006C0A94"/>
    <w:rsid w:val="006C7DFC"/>
    <w:rsid w:val="006E4C40"/>
    <w:rsid w:val="006F0D1E"/>
    <w:rsid w:val="00702799"/>
    <w:rsid w:val="00753DCB"/>
    <w:rsid w:val="007645A0"/>
    <w:rsid w:val="00781DBF"/>
    <w:rsid w:val="007D28B3"/>
    <w:rsid w:val="007D5F81"/>
    <w:rsid w:val="007F0189"/>
    <w:rsid w:val="00813EBD"/>
    <w:rsid w:val="008629B7"/>
    <w:rsid w:val="0086367B"/>
    <w:rsid w:val="008679D7"/>
    <w:rsid w:val="0087292C"/>
    <w:rsid w:val="00874B0A"/>
    <w:rsid w:val="00881CF6"/>
    <w:rsid w:val="008823D5"/>
    <w:rsid w:val="008A0E1C"/>
    <w:rsid w:val="008C6D72"/>
    <w:rsid w:val="008E6B69"/>
    <w:rsid w:val="008F56D2"/>
    <w:rsid w:val="00922246"/>
    <w:rsid w:val="00947050"/>
    <w:rsid w:val="0095228C"/>
    <w:rsid w:val="00956B25"/>
    <w:rsid w:val="00970527"/>
    <w:rsid w:val="0097369F"/>
    <w:rsid w:val="00974A1F"/>
    <w:rsid w:val="009A0A7C"/>
    <w:rsid w:val="009B034A"/>
    <w:rsid w:val="009B3823"/>
    <w:rsid w:val="009C314B"/>
    <w:rsid w:val="009C317A"/>
    <w:rsid w:val="009E0E92"/>
    <w:rsid w:val="009E5D9B"/>
    <w:rsid w:val="00A218AD"/>
    <w:rsid w:val="00A2365C"/>
    <w:rsid w:val="00A30FBB"/>
    <w:rsid w:val="00A351A7"/>
    <w:rsid w:val="00A37C75"/>
    <w:rsid w:val="00A40ACE"/>
    <w:rsid w:val="00A53623"/>
    <w:rsid w:val="00A9520F"/>
    <w:rsid w:val="00AA39E0"/>
    <w:rsid w:val="00AA62C8"/>
    <w:rsid w:val="00AC5D21"/>
    <w:rsid w:val="00AE4986"/>
    <w:rsid w:val="00B1252A"/>
    <w:rsid w:val="00B12839"/>
    <w:rsid w:val="00B42D86"/>
    <w:rsid w:val="00B51A51"/>
    <w:rsid w:val="00B55ECB"/>
    <w:rsid w:val="00BD0AA4"/>
    <w:rsid w:val="00BF2D04"/>
    <w:rsid w:val="00BF6340"/>
    <w:rsid w:val="00C008D4"/>
    <w:rsid w:val="00C043D5"/>
    <w:rsid w:val="00C10562"/>
    <w:rsid w:val="00C1171B"/>
    <w:rsid w:val="00C444AA"/>
    <w:rsid w:val="00C4676C"/>
    <w:rsid w:val="00C626E1"/>
    <w:rsid w:val="00C677FE"/>
    <w:rsid w:val="00C71B8E"/>
    <w:rsid w:val="00C81D4E"/>
    <w:rsid w:val="00C9214E"/>
    <w:rsid w:val="00C97C1E"/>
    <w:rsid w:val="00CB190D"/>
    <w:rsid w:val="00CC02D7"/>
    <w:rsid w:val="00CD0A48"/>
    <w:rsid w:val="00CD2604"/>
    <w:rsid w:val="00CE13FB"/>
    <w:rsid w:val="00CE347C"/>
    <w:rsid w:val="00CE6D85"/>
    <w:rsid w:val="00D12CE7"/>
    <w:rsid w:val="00D16646"/>
    <w:rsid w:val="00D3316E"/>
    <w:rsid w:val="00D3614E"/>
    <w:rsid w:val="00D6383F"/>
    <w:rsid w:val="00D7475C"/>
    <w:rsid w:val="00D76B7C"/>
    <w:rsid w:val="00D92EB3"/>
    <w:rsid w:val="00D941B7"/>
    <w:rsid w:val="00D9445F"/>
    <w:rsid w:val="00DA776E"/>
    <w:rsid w:val="00DD3500"/>
    <w:rsid w:val="00DD6088"/>
    <w:rsid w:val="00DD7FCB"/>
    <w:rsid w:val="00DE7EA4"/>
    <w:rsid w:val="00E12157"/>
    <w:rsid w:val="00E218F7"/>
    <w:rsid w:val="00E32F14"/>
    <w:rsid w:val="00E52363"/>
    <w:rsid w:val="00E54250"/>
    <w:rsid w:val="00E65F51"/>
    <w:rsid w:val="00E72234"/>
    <w:rsid w:val="00E77814"/>
    <w:rsid w:val="00EA6AFD"/>
    <w:rsid w:val="00EB04E3"/>
    <w:rsid w:val="00EB7213"/>
    <w:rsid w:val="00EC5B33"/>
    <w:rsid w:val="00ED22F1"/>
    <w:rsid w:val="00F02F16"/>
    <w:rsid w:val="00F15264"/>
    <w:rsid w:val="00F21C60"/>
    <w:rsid w:val="00F2648C"/>
    <w:rsid w:val="00F56200"/>
    <w:rsid w:val="00F60496"/>
    <w:rsid w:val="00F60BBC"/>
    <w:rsid w:val="00F638F9"/>
    <w:rsid w:val="00F7296C"/>
    <w:rsid w:val="00F86F60"/>
    <w:rsid w:val="00FF6711"/>
    <w:rsid w:val="11C11EF5"/>
    <w:rsid w:val="2A021F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A9D5D2"/>
  <w15:chartTrackingRefBased/>
  <w15:docId w15:val="{4A38E9E9-BF42-492D-AD8A-C703446B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00B0"/>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A0A7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A0A7C"/>
  </w:style>
  <w:style w:type="paragraph" w:styleId="Stopka">
    <w:name w:val="footer"/>
    <w:basedOn w:val="Normalny"/>
    <w:link w:val="StopkaZnak"/>
    <w:uiPriority w:val="99"/>
    <w:unhideWhenUsed/>
    <w:rsid w:val="009A0A7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0A7C"/>
  </w:style>
  <w:style w:type="character" w:styleId="Hipercze">
    <w:name w:val="Hyperlink"/>
    <w:basedOn w:val="Domylnaczcionkaakapitu"/>
    <w:uiPriority w:val="99"/>
    <w:unhideWhenUsed/>
    <w:rsid w:val="003500B0"/>
    <w:rPr>
      <w:color w:val="0563C1" w:themeColor="hyperlink"/>
      <w:u w:val="single"/>
    </w:rPr>
  </w:style>
  <w:style w:type="paragraph" w:customStyle="1" w:styleId="paragraph">
    <w:name w:val="paragraph"/>
    <w:basedOn w:val="Normalny"/>
    <w:rsid w:val="002D741D"/>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customStyle="1" w:styleId="normaltextrun">
    <w:name w:val="normaltextrun"/>
    <w:basedOn w:val="Domylnaczcionkaakapitu"/>
    <w:rsid w:val="002D741D"/>
  </w:style>
  <w:style w:type="character" w:customStyle="1" w:styleId="eop">
    <w:name w:val="eop"/>
    <w:basedOn w:val="Domylnaczcionkaakapitu"/>
    <w:rsid w:val="002D741D"/>
  </w:style>
  <w:style w:type="paragraph" w:styleId="Poprawka">
    <w:name w:val="Revision"/>
    <w:hidden/>
    <w:uiPriority w:val="99"/>
    <w:semiHidden/>
    <w:rsid w:val="00DD6088"/>
    <w:pPr>
      <w:spacing w:after="0" w:line="240" w:lineRule="auto"/>
    </w:pPr>
  </w:style>
  <w:style w:type="paragraph" w:styleId="Tekstpodstawowy">
    <w:name w:val="Body Text"/>
    <w:basedOn w:val="Normalny"/>
    <w:link w:val="TekstpodstawowyZnak"/>
    <w:rsid w:val="00874B0A"/>
    <w:pPr>
      <w:suppressAutoHyphens/>
      <w:spacing w:after="140" w:line="276" w:lineRule="auto"/>
    </w:pPr>
    <w:rPr>
      <w:kern w:val="0"/>
      <w14:ligatures w14:val="none"/>
    </w:rPr>
  </w:style>
  <w:style w:type="character" w:customStyle="1" w:styleId="TekstpodstawowyZnak">
    <w:name w:val="Tekst podstawowy Znak"/>
    <w:basedOn w:val="Domylnaczcionkaakapitu"/>
    <w:link w:val="Tekstpodstawowy"/>
    <w:rsid w:val="00874B0A"/>
    <w:rPr>
      <w:kern w:val="0"/>
      <w14:ligatures w14:val="none"/>
    </w:rPr>
  </w:style>
  <w:style w:type="character" w:customStyle="1" w:styleId="ui-provider">
    <w:name w:val="ui-provider"/>
    <w:basedOn w:val="Domylnaczcionkaakapitu"/>
    <w:rsid w:val="003115AD"/>
  </w:style>
  <w:style w:type="character" w:styleId="Pogrubienie">
    <w:name w:val="Strong"/>
    <w:basedOn w:val="Domylnaczcionkaakapitu"/>
    <w:uiPriority w:val="22"/>
    <w:qFormat/>
    <w:rsid w:val="003115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2568137">
      <w:bodyDiv w:val="1"/>
      <w:marLeft w:val="0"/>
      <w:marRight w:val="0"/>
      <w:marTop w:val="0"/>
      <w:marBottom w:val="0"/>
      <w:divBdr>
        <w:top w:val="none" w:sz="0" w:space="0" w:color="auto"/>
        <w:left w:val="none" w:sz="0" w:space="0" w:color="auto"/>
        <w:bottom w:val="none" w:sz="0" w:space="0" w:color="auto"/>
        <w:right w:val="none" w:sz="0" w:space="0" w:color="auto"/>
      </w:divBdr>
      <w:divsChild>
        <w:div w:id="1110397211">
          <w:marLeft w:val="0"/>
          <w:marRight w:val="0"/>
          <w:marTop w:val="0"/>
          <w:marBottom w:val="0"/>
          <w:divBdr>
            <w:top w:val="none" w:sz="0" w:space="0" w:color="auto"/>
            <w:left w:val="none" w:sz="0" w:space="0" w:color="auto"/>
            <w:bottom w:val="none" w:sz="0" w:space="0" w:color="auto"/>
            <w:right w:val="none" w:sz="0" w:space="0" w:color="auto"/>
          </w:divBdr>
        </w:div>
        <w:div w:id="575432047">
          <w:marLeft w:val="0"/>
          <w:marRight w:val="0"/>
          <w:marTop w:val="0"/>
          <w:marBottom w:val="0"/>
          <w:divBdr>
            <w:top w:val="none" w:sz="0" w:space="0" w:color="auto"/>
            <w:left w:val="none" w:sz="0" w:space="0" w:color="auto"/>
            <w:bottom w:val="none" w:sz="0" w:space="0" w:color="auto"/>
            <w:right w:val="none" w:sz="0" w:space="0" w:color="auto"/>
          </w:divBdr>
        </w:div>
        <w:div w:id="32191337">
          <w:marLeft w:val="0"/>
          <w:marRight w:val="0"/>
          <w:marTop w:val="0"/>
          <w:marBottom w:val="0"/>
          <w:divBdr>
            <w:top w:val="none" w:sz="0" w:space="0" w:color="auto"/>
            <w:left w:val="none" w:sz="0" w:space="0" w:color="auto"/>
            <w:bottom w:val="none" w:sz="0" w:space="0" w:color="auto"/>
            <w:right w:val="none" w:sz="0" w:space="0" w:color="auto"/>
          </w:divBdr>
        </w:div>
        <w:div w:id="1438016476">
          <w:marLeft w:val="0"/>
          <w:marRight w:val="0"/>
          <w:marTop w:val="0"/>
          <w:marBottom w:val="0"/>
          <w:divBdr>
            <w:top w:val="none" w:sz="0" w:space="0" w:color="auto"/>
            <w:left w:val="none" w:sz="0" w:space="0" w:color="auto"/>
            <w:bottom w:val="none" w:sz="0" w:space="0" w:color="auto"/>
            <w:right w:val="none" w:sz="0" w:space="0" w:color="auto"/>
          </w:divBdr>
        </w:div>
        <w:div w:id="359553553">
          <w:marLeft w:val="0"/>
          <w:marRight w:val="0"/>
          <w:marTop w:val="0"/>
          <w:marBottom w:val="0"/>
          <w:divBdr>
            <w:top w:val="none" w:sz="0" w:space="0" w:color="auto"/>
            <w:left w:val="none" w:sz="0" w:space="0" w:color="auto"/>
            <w:bottom w:val="none" w:sz="0" w:space="0" w:color="auto"/>
            <w:right w:val="none" w:sz="0" w:space="0" w:color="auto"/>
          </w:divBdr>
        </w:div>
        <w:div w:id="1407798849">
          <w:marLeft w:val="0"/>
          <w:marRight w:val="0"/>
          <w:marTop w:val="0"/>
          <w:marBottom w:val="0"/>
          <w:divBdr>
            <w:top w:val="none" w:sz="0" w:space="0" w:color="auto"/>
            <w:left w:val="none" w:sz="0" w:space="0" w:color="auto"/>
            <w:bottom w:val="none" w:sz="0" w:space="0" w:color="auto"/>
            <w:right w:val="none" w:sz="0" w:space="0" w:color="auto"/>
          </w:divBdr>
        </w:div>
        <w:div w:id="819998498">
          <w:marLeft w:val="0"/>
          <w:marRight w:val="0"/>
          <w:marTop w:val="0"/>
          <w:marBottom w:val="0"/>
          <w:divBdr>
            <w:top w:val="none" w:sz="0" w:space="0" w:color="auto"/>
            <w:left w:val="none" w:sz="0" w:space="0" w:color="auto"/>
            <w:bottom w:val="none" w:sz="0" w:space="0" w:color="auto"/>
            <w:right w:val="none" w:sz="0" w:space="0" w:color="auto"/>
          </w:divBdr>
        </w:div>
        <w:div w:id="848368004">
          <w:marLeft w:val="0"/>
          <w:marRight w:val="0"/>
          <w:marTop w:val="0"/>
          <w:marBottom w:val="0"/>
          <w:divBdr>
            <w:top w:val="none" w:sz="0" w:space="0" w:color="auto"/>
            <w:left w:val="none" w:sz="0" w:space="0" w:color="auto"/>
            <w:bottom w:val="none" w:sz="0" w:space="0" w:color="auto"/>
            <w:right w:val="none" w:sz="0" w:space="0" w:color="auto"/>
          </w:divBdr>
        </w:div>
        <w:div w:id="134490013">
          <w:marLeft w:val="0"/>
          <w:marRight w:val="0"/>
          <w:marTop w:val="0"/>
          <w:marBottom w:val="0"/>
          <w:divBdr>
            <w:top w:val="none" w:sz="0" w:space="0" w:color="auto"/>
            <w:left w:val="none" w:sz="0" w:space="0" w:color="auto"/>
            <w:bottom w:val="none" w:sz="0" w:space="0" w:color="auto"/>
            <w:right w:val="none" w:sz="0" w:space="0" w:color="auto"/>
          </w:divBdr>
        </w:div>
        <w:div w:id="1227883429">
          <w:marLeft w:val="0"/>
          <w:marRight w:val="0"/>
          <w:marTop w:val="0"/>
          <w:marBottom w:val="0"/>
          <w:divBdr>
            <w:top w:val="none" w:sz="0" w:space="0" w:color="auto"/>
            <w:left w:val="none" w:sz="0" w:space="0" w:color="auto"/>
            <w:bottom w:val="none" w:sz="0" w:space="0" w:color="auto"/>
            <w:right w:val="none" w:sz="0" w:space="0" w:color="auto"/>
          </w:divBdr>
        </w:div>
        <w:div w:id="1666740453">
          <w:marLeft w:val="0"/>
          <w:marRight w:val="0"/>
          <w:marTop w:val="0"/>
          <w:marBottom w:val="0"/>
          <w:divBdr>
            <w:top w:val="none" w:sz="0" w:space="0" w:color="auto"/>
            <w:left w:val="none" w:sz="0" w:space="0" w:color="auto"/>
            <w:bottom w:val="none" w:sz="0" w:space="0" w:color="auto"/>
            <w:right w:val="none" w:sz="0" w:space="0" w:color="auto"/>
          </w:divBdr>
        </w:div>
        <w:div w:id="784346443">
          <w:marLeft w:val="0"/>
          <w:marRight w:val="0"/>
          <w:marTop w:val="0"/>
          <w:marBottom w:val="0"/>
          <w:divBdr>
            <w:top w:val="none" w:sz="0" w:space="0" w:color="auto"/>
            <w:left w:val="none" w:sz="0" w:space="0" w:color="auto"/>
            <w:bottom w:val="none" w:sz="0" w:space="0" w:color="auto"/>
            <w:right w:val="none" w:sz="0" w:space="0" w:color="auto"/>
          </w:divBdr>
        </w:div>
        <w:div w:id="962266397">
          <w:marLeft w:val="0"/>
          <w:marRight w:val="0"/>
          <w:marTop w:val="0"/>
          <w:marBottom w:val="0"/>
          <w:divBdr>
            <w:top w:val="none" w:sz="0" w:space="0" w:color="auto"/>
            <w:left w:val="none" w:sz="0" w:space="0" w:color="auto"/>
            <w:bottom w:val="none" w:sz="0" w:space="0" w:color="auto"/>
            <w:right w:val="none" w:sz="0" w:space="0" w:color="auto"/>
          </w:divBdr>
        </w:div>
        <w:div w:id="635531061">
          <w:marLeft w:val="0"/>
          <w:marRight w:val="0"/>
          <w:marTop w:val="0"/>
          <w:marBottom w:val="0"/>
          <w:divBdr>
            <w:top w:val="none" w:sz="0" w:space="0" w:color="auto"/>
            <w:left w:val="none" w:sz="0" w:space="0" w:color="auto"/>
            <w:bottom w:val="none" w:sz="0" w:space="0" w:color="auto"/>
            <w:right w:val="none" w:sz="0" w:space="0" w:color="auto"/>
          </w:divBdr>
        </w:div>
        <w:div w:id="1974479049">
          <w:marLeft w:val="0"/>
          <w:marRight w:val="0"/>
          <w:marTop w:val="0"/>
          <w:marBottom w:val="0"/>
          <w:divBdr>
            <w:top w:val="none" w:sz="0" w:space="0" w:color="auto"/>
            <w:left w:val="none" w:sz="0" w:space="0" w:color="auto"/>
            <w:bottom w:val="none" w:sz="0" w:space="0" w:color="auto"/>
            <w:right w:val="none" w:sz="0" w:space="0" w:color="auto"/>
          </w:divBdr>
        </w:div>
        <w:div w:id="1282106297">
          <w:marLeft w:val="0"/>
          <w:marRight w:val="0"/>
          <w:marTop w:val="0"/>
          <w:marBottom w:val="0"/>
          <w:divBdr>
            <w:top w:val="none" w:sz="0" w:space="0" w:color="auto"/>
            <w:left w:val="none" w:sz="0" w:space="0" w:color="auto"/>
            <w:bottom w:val="none" w:sz="0" w:space="0" w:color="auto"/>
            <w:right w:val="none" w:sz="0" w:space="0" w:color="auto"/>
          </w:divBdr>
        </w:div>
        <w:div w:id="1159999107">
          <w:marLeft w:val="0"/>
          <w:marRight w:val="0"/>
          <w:marTop w:val="0"/>
          <w:marBottom w:val="0"/>
          <w:divBdr>
            <w:top w:val="none" w:sz="0" w:space="0" w:color="auto"/>
            <w:left w:val="none" w:sz="0" w:space="0" w:color="auto"/>
            <w:bottom w:val="none" w:sz="0" w:space="0" w:color="auto"/>
            <w:right w:val="none" w:sz="0" w:space="0" w:color="auto"/>
          </w:divBdr>
        </w:div>
        <w:div w:id="1890873370">
          <w:marLeft w:val="0"/>
          <w:marRight w:val="0"/>
          <w:marTop w:val="0"/>
          <w:marBottom w:val="0"/>
          <w:divBdr>
            <w:top w:val="none" w:sz="0" w:space="0" w:color="auto"/>
            <w:left w:val="none" w:sz="0" w:space="0" w:color="auto"/>
            <w:bottom w:val="none" w:sz="0" w:space="0" w:color="auto"/>
            <w:right w:val="none" w:sz="0" w:space="0" w:color="auto"/>
          </w:divBdr>
        </w:div>
        <w:div w:id="969478266">
          <w:marLeft w:val="0"/>
          <w:marRight w:val="0"/>
          <w:marTop w:val="0"/>
          <w:marBottom w:val="0"/>
          <w:divBdr>
            <w:top w:val="none" w:sz="0" w:space="0" w:color="auto"/>
            <w:left w:val="none" w:sz="0" w:space="0" w:color="auto"/>
            <w:bottom w:val="none" w:sz="0" w:space="0" w:color="auto"/>
            <w:right w:val="none" w:sz="0" w:space="0" w:color="auto"/>
          </w:divBdr>
        </w:div>
        <w:div w:id="664478731">
          <w:marLeft w:val="0"/>
          <w:marRight w:val="0"/>
          <w:marTop w:val="0"/>
          <w:marBottom w:val="0"/>
          <w:divBdr>
            <w:top w:val="none" w:sz="0" w:space="0" w:color="auto"/>
            <w:left w:val="none" w:sz="0" w:space="0" w:color="auto"/>
            <w:bottom w:val="none" w:sz="0" w:space="0" w:color="auto"/>
            <w:right w:val="none" w:sz="0" w:space="0" w:color="auto"/>
          </w:divBdr>
        </w:div>
        <w:div w:id="1317611114">
          <w:marLeft w:val="0"/>
          <w:marRight w:val="0"/>
          <w:marTop w:val="0"/>
          <w:marBottom w:val="0"/>
          <w:divBdr>
            <w:top w:val="none" w:sz="0" w:space="0" w:color="auto"/>
            <w:left w:val="none" w:sz="0" w:space="0" w:color="auto"/>
            <w:bottom w:val="none" w:sz="0" w:space="0" w:color="auto"/>
            <w:right w:val="none" w:sz="0" w:space="0" w:color="auto"/>
          </w:divBdr>
        </w:div>
        <w:div w:id="1055742327">
          <w:marLeft w:val="0"/>
          <w:marRight w:val="0"/>
          <w:marTop w:val="0"/>
          <w:marBottom w:val="0"/>
          <w:divBdr>
            <w:top w:val="none" w:sz="0" w:space="0" w:color="auto"/>
            <w:left w:val="none" w:sz="0" w:space="0" w:color="auto"/>
            <w:bottom w:val="none" w:sz="0" w:space="0" w:color="auto"/>
            <w:right w:val="none" w:sz="0" w:space="0" w:color="auto"/>
          </w:divBdr>
        </w:div>
        <w:div w:id="1003388254">
          <w:marLeft w:val="0"/>
          <w:marRight w:val="0"/>
          <w:marTop w:val="0"/>
          <w:marBottom w:val="0"/>
          <w:divBdr>
            <w:top w:val="none" w:sz="0" w:space="0" w:color="auto"/>
            <w:left w:val="none" w:sz="0" w:space="0" w:color="auto"/>
            <w:bottom w:val="none" w:sz="0" w:space="0" w:color="auto"/>
            <w:right w:val="none" w:sz="0" w:space="0" w:color="auto"/>
          </w:divBdr>
        </w:div>
      </w:divsChild>
    </w:div>
    <w:div w:id="891891381">
      <w:bodyDiv w:val="1"/>
      <w:marLeft w:val="0"/>
      <w:marRight w:val="0"/>
      <w:marTop w:val="0"/>
      <w:marBottom w:val="0"/>
      <w:divBdr>
        <w:top w:val="none" w:sz="0" w:space="0" w:color="auto"/>
        <w:left w:val="none" w:sz="0" w:space="0" w:color="auto"/>
        <w:bottom w:val="none" w:sz="0" w:space="0" w:color="auto"/>
        <w:right w:val="none" w:sz="0" w:space="0" w:color="auto"/>
      </w:divBdr>
      <w:divsChild>
        <w:div w:id="1452743572">
          <w:marLeft w:val="0"/>
          <w:marRight w:val="0"/>
          <w:marTop w:val="0"/>
          <w:marBottom w:val="0"/>
          <w:divBdr>
            <w:top w:val="none" w:sz="0" w:space="0" w:color="auto"/>
            <w:left w:val="none" w:sz="0" w:space="0" w:color="auto"/>
            <w:bottom w:val="none" w:sz="0" w:space="0" w:color="auto"/>
            <w:right w:val="none" w:sz="0" w:space="0" w:color="auto"/>
          </w:divBdr>
        </w:div>
        <w:div w:id="47994277">
          <w:marLeft w:val="0"/>
          <w:marRight w:val="0"/>
          <w:marTop w:val="0"/>
          <w:marBottom w:val="0"/>
          <w:divBdr>
            <w:top w:val="none" w:sz="0" w:space="0" w:color="auto"/>
            <w:left w:val="none" w:sz="0" w:space="0" w:color="auto"/>
            <w:bottom w:val="none" w:sz="0" w:space="0" w:color="auto"/>
            <w:right w:val="none" w:sz="0" w:space="0" w:color="auto"/>
          </w:divBdr>
        </w:div>
        <w:div w:id="1267813294">
          <w:marLeft w:val="0"/>
          <w:marRight w:val="0"/>
          <w:marTop w:val="0"/>
          <w:marBottom w:val="0"/>
          <w:divBdr>
            <w:top w:val="none" w:sz="0" w:space="0" w:color="auto"/>
            <w:left w:val="none" w:sz="0" w:space="0" w:color="auto"/>
            <w:bottom w:val="none" w:sz="0" w:space="0" w:color="auto"/>
            <w:right w:val="none" w:sz="0" w:space="0" w:color="auto"/>
          </w:divBdr>
        </w:div>
        <w:div w:id="1629169234">
          <w:marLeft w:val="0"/>
          <w:marRight w:val="0"/>
          <w:marTop w:val="0"/>
          <w:marBottom w:val="0"/>
          <w:divBdr>
            <w:top w:val="none" w:sz="0" w:space="0" w:color="auto"/>
            <w:left w:val="none" w:sz="0" w:space="0" w:color="auto"/>
            <w:bottom w:val="none" w:sz="0" w:space="0" w:color="auto"/>
            <w:right w:val="none" w:sz="0" w:space="0" w:color="auto"/>
          </w:divBdr>
        </w:div>
        <w:div w:id="801508229">
          <w:marLeft w:val="0"/>
          <w:marRight w:val="0"/>
          <w:marTop w:val="0"/>
          <w:marBottom w:val="0"/>
          <w:divBdr>
            <w:top w:val="none" w:sz="0" w:space="0" w:color="auto"/>
            <w:left w:val="none" w:sz="0" w:space="0" w:color="auto"/>
            <w:bottom w:val="none" w:sz="0" w:space="0" w:color="auto"/>
            <w:right w:val="none" w:sz="0" w:space="0" w:color="auto"/>
          </w:divBdr>
        </w:div>
        <w:div w:id="166334848">
          <w:marLeft w:val="0"/>
          <w:marRight w:val="0"/>
          <w:marTop w:val="0"/>
          <w:marBottom w:val="0"/>
          <w:divBdr>
            <w:top w:val="none" w:sz="0" w:space="0" w:color="auto"/>
            <w:left w:val="none" w:sz="0" w:space="0" w:color="auto"/>
            <w:bottom w:val="none" w:sz="0" w:space="0" w:color="auto"/>
            <w:right w:val="none" w:sz="0" w:space="0" w:color="auto"/>
          </w:divBdr>
        </w:div>
        <w:div w:id="1447844676">
          <w:marLeft w:val="0"/>
          <w:marRight w:val="0"/>
          <w:marTop w:val="0"/>
          <w:marBottom w:val="0"/>
          <w:divBdr>
            <w:top w:val="none" w:sz="0" w:space="0" w:color="auto"/>
            <w:left w:val="none" w:sz="0" w:space="0" w:color="auto"/>
            <w:bottom w:val="none" w:sz="0" w:space="0" w:color="auto"/>
            <w:right w:val="none" w:sz="0" w:space="0" w:color="auto"/>
          </w:divBdr>
        </w:div>
        <w:div w:id="1541358991">
          <w:marLeft w:val="0"/>
          <w:marRight w:val="0"/>
          <w:marTop w:val="0"/>
          <w:marBottom w:val="0"/>
          <w:divBdr>
            <w:top w:val="none" w:sz="0" w:space="0" w:color="auto"/>
            <w:left w:val="none" w:sz="0" w:space="0" w:color="auto"/>
            <w:bottom w:val="none" w:sz="0" w:space="0" w:color="auto"/>
            <w:right w:val="none" w:sz="0" w:space="0" w:color="auto"/>
          </w:divBdr>
        </w:div>
        <w:div w:id="305161267">
          <w:marLeft w:val="0"/>
          <w:marRight w:val="0"/>
          <w:marTop w:val="0"/>
          <w:marBottom w:val="0"/>
          <w:divBdr>
            <w:top w:val="none" w:sz="0" w:space="0" w:color="auto"/>
            <w:left w:val="none" w:sz="0" w:space="0" w:color="auto"/>
            <w:bottom w:val="none" w:sz="0" w:space="0" w:color="auto"/>
            <w:right w:val="none" w:sz="0" w:space="0" w:color="auto"/>
          </w:divBdr>
        </w:div>
        <w:div w:id="802499476">
          <w:marLeft w:val="0"/>
          <w:marRight w:val="0"/>
          <w:marTop w:val="0"/>
          <w:marBottom w:val="0"/>
          <w:divBdr>
            <w:top w:val="none" w:sz="0" w:space="0" w:color="auto"/>
            <w:left w:val="none" w:sz="0" w:space="0" w:color="auto"/>
            <w:bottom w:val="none" w:sz="0" w:space="0" w:color="auto"/>
            <w:right w:val="none" w:sz="0" w:space="0" w:color="auto"/>
          </w:divBdr>
        </w:div>
        <w:div w:id="1852527149">
          <w:marLeft w:val="0"/>
          <w:marRight w:val="0"/>
          <w:marTop w:val="0"/>
          <w:marBottom w:val="0"/>
          <w:divBdr>
            <w:top w:val="none" w:sz="0" w:space="0" w:color="auto"/>
            <w:left w:val="none" w:sz="0" w:space="0" w:color="auto"/>
            <w:bottom w:val="none" w:sz="0" w:space="0" w:color="auto"/>
            <w:right w:val="none" w:sz="0" w:space="0" w:color="auto"/>
          </w:divBdr>
        </w:div>
        <w:div w:id="851185077">
          <w:marLeft w:val="0"/>
          <w:marRight w:val="0"/>
          <w:marTop w:val="0"/>
          <w:marBottom w:val="0"/>
          <w:divBdr>
            <w:top w:val="none" w:sz="0" w:space="0" w:color="auto"/>
            <w:left w:val="none" w:sz="0" w:space="0" w:color="auto"/>
            <w:bottom w:val="none" w:sz="0" w:space="0" w:color="auto"/>
            <w:right w:val="none" w:sz="0" w:space="0" w:color="auto"/>
          </w:divBdr>
        </w:div>
        <w:div w:id="1993870405">
          <w:marLeft w:val="0"/>
          <w:marRight w:val="0"/>
          <w:marTop w:val="0"/>
          <w:marBottom w:val="0"/>
          <w:divBdr>
            <w:top w:val="none" w:sz="0" w:space="0" w:color="auto"/>
            <w:left w:val="none" w:sz="0" w:space="0" w:color="auto"/>
            <w:bottom w:val="none" w:sz="0" w:space="0" w:color="auto"/>
            <w:right w:val="none" w:sz="0" w:space="0" w:color="auto"/>
          </w:divBdr>
        </w:div>
        <w:div w:id="773400237">
          <w:marLeft w:val="0"/>
          <w:marRight w:val="0"/>
          <w:marTop w:val="0"/>
          <w:marBottom w:val="0"/>
          <w:divBdr>
            <w:top w:val="none" w:sz="0" w:space="0" w:color="auto"/>
            <w:left w:val="none" w:sz="0" w:space="0" w:color="auto"/>
            <w:bottom w:val="none" w:sz="0" w:space="0" w:color="auto"/>
            <w:right w:val="none" w:sz="0" w:space="0" w:color="auto"/>
          </w:divBdr>
        </w:div>
        <w:div w:id="1494025323">
          <w:marLeft w:val="0"/>
          <w:marRight w:val="0"/>
          <w:marTop w:val="0"/>
          <w:marBottom w:val="0"/>
          <w:divBdr>
            <w:top w:val="none" w:sz="0" w:space="0" w:color="auto"/>
            <w:left w:val="none" w:sz="0" w:space="0" w:color="auto"/>
            <w:bottom w:val="none" w:sz="0" w:space="0" w:color="auto"/>
            <w:right w:val="none" w:sz="0" w:space="0" w:color="auto"/>
          </w:divBdr>
        </w:div>
        <w:div w:id="60908033">
          <w:marLeft w:val="0"/>
          <w:marRight w:val="0"/>
          <w:marTop w:val="0"/>
          <w:marBottom w:val="0"/>
          <w:divBdr>
            <w:top w:val="none" w:sz="0" w:space="0" w:color="auto"/>
            <w:left w:val="none" w:sz="0" w:space="0" w:color="auto"/>
            <w:bottom w:val="none" w:sz="0" w:space="0" w:color="auto"/>
            <w:right w:val="none" w:sz="0" w:space="0" w:color="auto"/>
          </w:divBdr>
        </w:div>
        <w:div w:id="1831405541">
          <w:marLeft w:val="0"/>
          <w:marRight w:val="0"/>
          <w:marTop w:val="0"/>
          <w:marBottom w:val="0"/>
          <w:divBdr>
            <w:top w:val="none" w:sz="0" w:space="0" w:color="auto"/>
            <w:left w:val="none" w:sz="0" w:space="0" w:color="auto"/>
            <w:bottom w:val="none" w:sz="0" w:space="0" w:color="auto"/>
            <w:right w:val="none" w:sz="0" w:space="0" w:color="auto"/>
          </w:divBdr>
        </w:div>
        <w:div w:id="2035182791">
          <w:marLeft w:val="0"/>
          <w:marRight w:val="0"/>
          <w:marTop w:val="0"/>
          <w:marBottom w:val="0"/>
          <w:divBdr>
            <w:top w:val="none" w:sz="0" w:space="0" w:color="auto"/>
            <w:left w:val="none" w:sz="0" w:space="0" w:color="auto"/>
            <w:bottom w:val="none" w:sz="0" w:space="0" w:color="auto"/>
            <w:right w:val="none" w:sz="0" w:space="0" w:color="auto"/>
          </w:divBdr>
        </w:div>
        <w:div w:id="1202090755">
          <w:marLeft w:val="0"/>
          <w:marRight w:val="0"/>
          <w:marTop w:val="0"/>
          <w:marBottom w:val="0"/>
          <w:divBdr>
            <w:top w:val="none" w:sz="0" w:space="0" w:color="auto"/>
            <w:left w:val="none" w:sz="0" w:space="0" w:color="auto"/>
            <w:bottom w:val="none" w:sz="0" w:space="0" w:color="auto"/>
            <w:right w:val="none" w:sz="0" w:space="0" w:color="auto"/>
          </w:divBdr>
        </w:div>
        <w:div w:id="1642266977">
          <w:marLeft w:val="0"/>
          <w:marRight w:val="0"/>
          <w:marTop w:val="0"/>
          <w:marBottom w:val="0"/>
          <w:divBdr>
            <w:top w:val="none" w:sz="0" w:space="0" w:color="auto"/>
            <w:left w:val="none" w:sz="0" w:space="0" w:color="auto"/>
            <w:bottom w:val="none" w:sz="0" w:space="0" w:color="auto"/>
            <w:right w:val="none" w:sz="0" w:space="0" w:color="auto"/>
          </w:divBdr>
        </w:div>
        <w:div w:id="1626765569">
          <w:marLeft w:val="0"/>
          <w:marRight w:val="0"/>
          <w:marTop w:val="0"/>
          <w:marBottom w:val="0"/>
          <w:divBdr>
            <w:top w:val="none" w:sz="0" w:space="0" w:color="auto"/>
            <w:left w:val="none" w:sz="0" w:space="0" w:color="auto"/>
            <w:bottom w:val="none" w:sz="0" w:space="0" w:color="auto"/>
            <w:right w:val="none" w:sz="0" w:space="0" w:color="auto"/>
          </w:divBdr>
        </w:div>
        <w:div w:id="983046490">
          <w:marLeft w:val="0"/>
          <w:marRight w:val="0"/>
          <w:marTop w:val="0"/>
          <w:marBottom w:val="0"/>
          <w:divBdr>
            <w:top w:val="none" w:sz="0" w:space="0" w:color="auto"/>
            <w:left w:val="none" w:sz="0" w:space="0" w:color="auto"/>
            <w:bottom w:val="none" w:sz="0" w:space="0" w:color="auto"/>
            <w:right w:val="none" w:sz="0" w:space="0" w:color="auto"/>
          </w:divBdr>
        </w:div>
        <w:div w:id="351611781">
          <w:marLeft w:val="0"/>
          <w:marRight w:val="0"/>
          <w:marTop w:val="0"/>
          <w:marBottom w:val="0"/>
          <w:divBdr>
            <w:top w:val="none" w:sz="0" w:space="0" w:color="auto"/>
            <w:left w:val="none" w:sz="0" w:space="0" w:color="auto"/>
            <w:bottom w:val="none" w:sz="0" w:space="0" w:color="auto"/>
            <w:right w:val="none" w:sz="0" w:space="0" w:color="auto"/>
          </w:divBdr>
        </w:div>
      </w:divsChild>
    </w:div>
    <w:div w:id="1319769488">
      <w:bodyDiv w:val="1"/>
      <w:marLeft w:val="0"/>
      <w:marRight w:val="0"/>
      <w:marTop w:val="0"/>
      <w:marBottom w:val="0"/>
      <w:divBdr>
        <w:top w:val="none" w:sz="0" w:space="0" w:color="auto"/>
        <w:left w:val="none" w:sz="0" w:space="0" w:color="auto"/>
        <w:bottom w:val="none" w:sz="0" w:space="0" w:color="auto"/>
        <w:right w:val="none" w:sz="0" w:space="0" w:color="auto"/>
      </w:divBdr>
    </w:div>
    <w:div w:id="1573345058">
      <w:bodyDiv w:val="1"/>
      <w:marLeft w:val="0"/>
      <w:marRight w:val="0"/>
      <w:marTop w:val="0"/>
      <w:marBottom w:val="0"/>
      <w:divBdr>
        <w:top w:val="none" w:sz="0" w:space="0" w:color="auto"/>
        <w:left w:val="none" w:sz="0" w:space="0" w:color="auto"/>
        <w:bottom w:val="none" w:sz="0" w:space="0" w:color="auto"/>
        <w:right w:val="none" w:sz="0" w:space="0" w:color="auto"/>
      </w:divBdr>
      <w:divsChild>
        <w:div w:id="1830827437">
          <w:marLeft w:val="0"/>
          <w:marRight w:val="0"/>
          <w:marTop w:val="0"/>
          <w:marBottom w:val="0"/>
          <w:divBdr>
            <w:top w:val="none" w:sz="0" w:space="0" w:color="auto"/>
            <w:left w:val="none" w:sz="0" w:space="0" w:color="auto"/>
            <w:bottom w:val="none" w:sz="0" w:space="0" w:color="auto"/>
            <w:right w:val="none" w:sz="0" w:space="0" w:color="auto"/>
          </w:divBdr>
        </w:div>
        <w:div w:id="1298990701">
          <w:marLeft w:val="0"/>
          <w:marRight w:val="0"/>
          <w:marTop w:val="0"/>
          <w:marBottom w:val="0"/>
          <w:divBdr>
            <w:top w:val="none" w:sz="0" w:space="0" w:color="auto"/>
            <w:left w:val="none" w:sz="0" w:space="0" w:color="auto"/>
            <w:bottom w:val="none" w:sz="0" w:space="0" w:color="auto"/>
            <w:right w:val="none" w:sz="0" w:space="0" w:color="auto"/>
          </w:divBdr>
        </w:div>
        <w:div w:id="443117660">
          <w:marLeft w:val="0"/>
          <w:marRight w:val="0"/>
          <w:marTop w:val="0"/>
          <w:marBottom w:val="0"/>
          <w:divBdr>
            <w:top w:val="none" w:sz="0" w:space="0" w:color="auto"/>
            <w:left w:val="none" w:sz="0" w:space="0" w:color="auto"/>
            <w:bottom w:val="none" w:sz="0" w:space="0" w:color="auto"/>
            <w:right w:val="none" w:sz="0" w:space="0" w:color="auto"/>
          </w:divBdr>
        </w:div>
        <w:div w:id="540243914">
          <w:marLeft w:val="0"/>
          <w:marRight w:val="0"/>
          <w:marTop w:val="0"/>
          <w:marBottom w:val="0"/>
          <w:divBdr>
            <w:top w:val="none" w:sz="0" w:space="0" w:color="auto"/>
            <w:left w:val="none" w:sz="0" w:space="0" w:color="auto"/>
            <w:bottom w:val="none" w:sz="0" w:space="0" w:color="auto"/>
            <w:right w:val="none" w:sz="0" w:space="0" w:color="auto"/>
          </w:divBdr>
        </w:div>
        <w:div w:id="837307954">
          <w:marLeft w:val="0"/>
          <w:marRight w:val="0"/>
          <w:marTop w:val="0"/>
          <w:marBottom w:val="0"/>
          <w:divBdr>
            <w:top w:val="none" w:sz="0" w:space="0" w:color="auto"/>
            <w:left w:val="none" w:sz="0" w:space="0" w:color="auto"/>
            <w:bottom w:val="none" w:sz="0" w:space="0" w:color="auto"/>
            <w:right w:val="none" w:sz="0" w:space="0" w:color="auto"/>
          </w:divBdr>
        </w:div>
        <w:div w:id="1906913077">
          <w:marLeft w:val="0"/>
          <w:marRight w:val="0"/>
          <w:marTop w:val="0"/>
          <w:marBottom w:val="0"/>
          <w:divBdr>
            <w:top w:val="none" w:sz="0" w:space="0" w:color="auto"/>
            <w:left w:val="none" w:sz="0" w:space="0" w:color="auto"/>
            <w:bottom w:val="none" w:sz="0" w:space="0" w:color="auto"/>
            <w:right w:val="none" w:sz="0" w:space="0" w:color="auto"/>
          </w:divBdr>
        </w:div>
        <w:div w:id="484010737">
          <w:marLeft w:val="0"/>
          <w:marRight w:val="0"/>
          <w:marTop w:val="0"/>
          <w:marBottom w:val="0"/>
          <w:divBdr>
            <w:top w:val="none" w:sz="0" w:space="0" w:color="auto"/>
            <w:left w:val="none" w:sz="0" w:space="0" w:color="auto"/>
            <w:bottom w:val="none" w:sz="0" w:space="0" w:color="auto"/>
            <w:right w:val="none" w:sz="0" w:space="0" w:color="auto"/>
          </w:divBdr>
        </w:div>
        <w:div w:id="1379864788">
          <w:marLeft w:val="0"/>
          <w:marRight w:val="0"/>
          <w:marTop w:val="0"/>
          <w:marBottom w:val="0"/>
          <w:divBdr>
            <w:top w:val="none" w:sz="0" w:space="0" w:color="auto"/>
            <w:left w:val="none" w:sz="0" w:space="0" w:color="auto"/>
            <w:bottom w:val="none" w:sz="0" w:space="0" w:color="auto"/>
            <w:right w:val="none" w:sz="0" w:space="0" w:color="auto"/>
          </w:divBdr>
        </w:div>
        <w:div w:id="815411594">
          <w:marLeft w:val="0"/>
          <w:marRight w:val="0"/>
          <w:marTop w:val="0"/>
          <w:marBottom w:val="0"/>
          <w:divBdr>
            <w:top w:val="none" w:sz="0" w:space="0" w:color="auto"/>
            <w:left w:val="none" w:sz="0" w:space="0" w:color="auto"/>
            <w:bottom w:val="none" w:sz="0" w:space="0" w:color="auto"/>
            <w:right w:val="none" w:sz="0" w:space="0" w:color="auto"/>
          </w:divBdr>
        </w:div>
        <w:div w:id="335032931">
          <w:marLeft w:val="0"/>
          <w:marRight w:val="0"/>
          <w:marTop w:val="0"/>
          <w:marBottom w:val="0"/>
          <w:divBdr>
            <w:top w:val="none" w:sz="0" w:space="0" w:color="auto"/>
            <w:left w:val="none" w:sz="0" w:space="0" w:color="auto"/>
            <w:bottom w:val="none" w:sz="0" w:space="0" w:color="auto"/>
            <w:right w:val="none" w:sz="0" w:space="0" w:color="auto"/>
          </w:divBdr>
        </w:div>
        <w:div w:id="676150117">
          <w:marLeft w:val="0"/>
          <w:marRight w:val="0"/>
          <w:marTop w:val="0"/>
          <w:marBottom w:val="0"/>
          <w:divBdr>
            <w:top w:val="none" w:sz="0" w:space="0" w:color="auto"/>
            <w:left w:val="none" w:sz="0" w:space="0" w:color="auto"/>
            <w:bottom w:val="none" w:sz="0" w:space="0" w:color="auto"/>
            <w:right w:val="none" w:sz="0" w:space="0" w:color="auto"/>
          </w:divBdr>
        </w:div>
        <w:div w:id="738556835">
          <w:marLeft w:val="0"/>
          <w:marRight w:val="0"/>
          <w:marTop w:val="0"/>
          <w:marBottom w:val="0"/>
          <w:divBdr>
            <w:top w:val="none" w:sz="0" w:space="0" w:color="auto"/>
            <w:left w:val="none" w:sz="0" w:space="0" w:color="auto"/>
            <w:bottom w:val="none" w:sz="0" w:space="0" w:color="auto"/>
            <w:right w:val="none" w:sz="0" w:space="0" w:color="auto"/>
          </w:divBdr>
        </w:div>
        <w:div w:id="1019039662">
          <w:marLeft w:val="0"/>
          <w:marRight w:val="0"/>
          <w:marTop w:val="0"/>
          <w:marBottom w:val="0"/>
          <w:divBdr>
            <w:top w:val="none" w:sz="0" w:space="0" w:color="auto"/>
            <w:left w:val="none" w:sz="0" w:space="0" w:color="auto"/>
            <w:bottom w:val="none" w:sz="0" w:space="0" w:color="auto"/>
            <w:right w:val="none" w:sz="0" w:space="0" w:color="auto"/>
          </w:divBdr>
        </w:div>
        <w:div w:id="1715806785">
          <w:marLeft w:val="0"/>
          <w:marRight w:val="0"/>
          <w:marTop w:val="0"/>
          <w:marBottom w:val="0"/>
          <w:divBdr>
            <w:top w:val="none" w:sz="0" w:space="0" w:color="auto"/>
            <w:left w:val="none" w:sz="0" w:space="0" w:color="auto"/>
            <w:bottom w:val="none" w:sz="0" w:space="0" w:color="auto"/>
            <w:right w:val="none" w:sz="0" w:space="0" w:color="auto"/>
          </w:divBdr>
        </w:div>
        <w:div w:id="512837377">
          <w:marLeft w:val="0"/>
          <w:marRight w:val="0"/>
          <w:marTop w:val="0"/>
          <w:marBottom w:val="0"/>
          <w:divBdr>
            <w:top w:val="none" w:sz="0" w:space="0" w:color="auto"/>
            <w:left w:val="none" w:sz="0" w:space="0" w:color="auto"/>
            <w:bottom w:val="none" w:sz="0" w:space="0" w:color="auto"/>
            <w:right w:val="none" w:sz="0" w:space="0" w:color="auto"/>
          </w:divBdr>
        </w:div>
        <w:div w:id="353961378">
          <w:marLeft w:val="0"/>
          <w:marRight w:val="0"/>
          <w:marTop w:val="0"/>
          <w:marBottom w:val="0"/>
          <w:divBdr>
            <w:top w:val="none" w:sz="0" w:space="0" w:color="auto"/>
            <w:left w:val="none" w:sz="0" w:space="0" w:color="auto"/>
            <w:bottom w:val="none" w:sz="0" w:space="0" w:color="auto"/>
            <w:right w:val="none" w:sz="0" w:space="0" w:color="auto"/>
          </w:divBdr>
        </w:div>
        <w:div w:id="775371049">
          <w:marLeft w:val="0"/>
          <w:marRight w:val="0"/>
          <w:marTop w:val="0"/>
          <w:marBottom w:val="0"/>
          <w:divBdr>
            <w:top w:val="none" w:sz="0" w:space="0" w:color="auto"/>
            <w:left w:val="none" w:sz="0" w:space="0" w:color="auto"/>
            <w:bottom w:val="none" w:sz="0" w:space="0" w:color="auto"/>
            <w:right w:val="none" w:sz="0" w:space="0" w:color="auto"/>
          </w:divBdr>
        </w:div>
        <w:div w:id="2146508559">
          <w:marLeft w:val="0"/>
          <w:marRight w:val="0"/>
          <w:marTop w:val="0"/>
          <w:marBottom w:val="0"/>
          <w:divBdr>
            <w:top w:val="none" w:sz="0" w:space="0" w:color="auto"/>
            <w:left w:val="none" w:sz="0" w:space="0" w:color="auto"/>
            <w:bottom w:val="none" w:sz="0" w:space="0" w:color="auto"/>
            <w:right w:val="none" w:sz="0" w:space="0" w:color="auto"/>
          </w:divBdr>
        </w:div>
        <w:div w:id="511723202">
          <w:marLeft w:val="0"/>
          <w:marRight w:val="0"/>
          <w:marTop w:val="0"/>
          <w:marBottom w:val="0"/>
          <w:divBdr>
            <w:top w:val="none" w:sz="0" w:space="0" w:color="auto"/>
            <w:left w:val="none" w:sz="0" w:space="0" w:color="auto"/>
            <w:bottom w:val="none" w:sz="0" w:space="0" w:color="auto"/>
            <w:right w:val="none" w:sz="0" w:space="0" w:color="auto"/>
          </w:divBdr>
        </w:div>
        <w:div w:id="760374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mailto:d.karas@maspex.com" TargetMode="External"/><Relationship Id="rId2" Type="http://schemas.openxmlformats.org/officeDocument/2006/relationships/customXml" Target="../customXml/item2.xml"/><Relationship Id="rId16" Type="http://schemas.openxmlformats.org/officeDocument/2006/relationships/hyperlink" Target="mailto:patrycja.maciag@pzpn.p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aczynaspilka.pl/puchartymbarku"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570C0206F69934DBFEAD6EBA2312242" ma:contentTypeVersion="18" ma:contentTypeDescription="Utwórz nowy dokument." ma:contentTypeScope="" ma:versionID="5793c4baebe9f213bc899a9ff710cff7">
  <xsd:schema xmlns:xsd="http://www.w3.org/2001/XMLSchema" xmlns:xs="http://www.w3.org/2001/XMLSchema" xmlns:p="http://schemas.microsoft.com/office/2006/metadata/properties" xmlns:ns2="b4012102-ac5b-4dea-bb68-7cfedfc71f8c" xmlns:ns3="82f2940b-07e7-48c4-881b-b408788995f8" targetNamespace="http://schemas.microsoft.com/office/2006/metadata/properties" ma:root="true" ma:fieldsID="b9f6fda0230b611b3e1b2fc613fb4a4b" ns2:_="" ns3:_="">
    <xsd:import namespace="b4012102-ac5b-4dea-bb68-7cfedfc71f8c"/>
    <xsd:import namespace="82f2940b-07e7-48c4-881b-b408788995f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012102-ac5b-4dea-bb68-7cfedfc71f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i obrazów" ma:readOnly="false" ma:fieldId="{5cf76f15-5ced-4ddc-b409-7134ff3c332f}" ma:taxonomyMulti="true" ma:sspId="f33aff98-8054-4ffc-8783-caab45765b0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2940b-07e7-48c4-881b-b408788995f8"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element name="TaxCatchAll" ma:index="23" nillable="true" ma:displayName="Taxonomy Catch All Column" ma:hidden="true" ma:list="{5b7f3291-9064-4059-9d6c-6ebaedccb984}" ma:internalName="TaxCatchAll" ma:showField="CatchAllData" ma:web="82f2940b-07e7-48c4-881b-b408788995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012102-ac5b-4dea-bb68-7cfedfc71f8c">
      <Terms xmlns="http://schemas.microsoft.com/office/infopath/2007/PartnerControls"/>
    </lcf76f155ced4ddcb4097134ff3c332f>
    <TaxCatchAll xmlns="82f2940b-07e7-48c4-881b-b408788995f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2FA7B8-4CAC-416E-AC6D-DAA1351F3A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012102-ac5b-4dea-bb68-7cfedfc71f8c"/>
    <ds:schemaRef ds:uri="82f2940b-07e7-48c4-881b-b40878899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76B4B2-974C-4C5C-BC82-9A34EAFCAB38}">
  <ds:schemaRefs>
    <ds:schemaRef ds:uri="http://schemas.openxmlformats.org/officeDocument/2006/bibliography"/>
  </ds:schemaRefs>
</ds:datastoreItem>
</file>

<file path=customXml/itemProps3.xml><?xml version="1.0" encoding="utf-8"?>
<ds:datastoreItem xmlns:ds="http://schemas.openxmlformats.org/officeDocument/2006/customXml" ds:itemID="{26E3FC19-128E-4B70-A0F2-7387CFEF6EDA}">
  <ds:schemaRefs>
    <ds:schemaRef ds:uri="http://schemas.microsoft.com/office/2006/metadata/properties"/>
    <ds:schemaRef ds:uri="http://schemas.microsoft.com/office/infopath/2007/PartnerControls"/>
    <ds:schemaRef ds:uri="b4012102-ac5b-4dea-bb68-7cfedfc71f8c"/>
    <ds:schemaRef ds:uri="82f2940b-07e7-48c4-881b-b408788995f8"/>
  </ds:schemaRefs>
</ds:datastoreItem>
</file>

<file path=customXml/itemProps4.xml><?xml version="1.0" encoding="utf-8"?>
<ds:datastoreItem xmlns:ds="http://schemas.openxmlformats.org/officeDocument/2006/customXml" ds:itemID="{86E5614C-9D7B-463A-AD2C-1351F793D1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1284</TotalTime>
  <Pages>3</Pages>
  <Words>974</Words>
  <Characters>5847</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Kołodziej</dc:creator>
  <cp:keywords/>
  <dc:description/>
  <cp:lastModifiedBy>Patrycja Maciąg</cp:lastModifiedBy>
  <cp:revision>21</cp:revision>
  <dcterms:created xsi:type="dcterms:W3CDTF">2024-04-23T10:04:00Z</dcterms:created>
  <dcterms:modified xsi:type="dcterms:W3CDTF">2024-05-15T11:27:00Z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0x010100A570C0206F69934DBFEAD6EBA2312242</vt:lpwstr>
  </property>
</Properties>
</file>